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9010C" w14:textId="77777777" w:rsidR="00824798" w:rsidRDefault="006328C2" w:rsidP="006328C2">
      <w:pPr>
        <w:spacing w:after="120"/>
        <w:jc w:val="center"/>
        <w:rPr>
          <w:b/>
        </w:rPr>
      </w:pPr>
      <w:r>
        <w:rPr>
          <w:b/>
        </w:rPr>
        <w:t>Is “Church” Necessary?</w:t>
      </w:r>
    </w:p>
    <w:p w14:paraId="21B9D6B1" w14:textId="77777777" w:rsidR="006328C2" w:rsidRDefault="006328C2" w:rsidP="006328C2">
      <w:pPr>
        <w:spacing w:after="120"/>
      </w:pPr>
      <w:r>
        <w:t>There is an ever-increasing number of people who claim to be “Christians” that don’t think “church” is necessary.  That is, they believe they have a connection to God, and by it eternal salvation, but are not part of any “church,” and in many cases eschew any such affiliation or association</w:t>
      </w:r>
      <w:r w:rsidR="001139FE">
        <w:t xml:space="preserve"> (for a variety of reasons)</w:t>
      </w:r>
      <w:r>
        <w:t>.  Before addressing this issue specifically, there are a couple of principles we need to be sure we understand…</w:t>
      </w:r>
    </w:p>
    <w:p w14:paraId="716E1A04" w14:textId="371E9A10" w:rsidR="006328C2" w:rsidRDefault="006328C2" w:rsidP="00823B15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Any and every “Christian” is connected to and saved by God </w:t>
      </w:r>
      <w:r>
        <w:rPr>
          <w:b/>
        </w:rPr>
        <w:t>directly</w:t>
      </w:r>
      <w:r w:rsidR="00823B15">
        <w:rPr>
          <w:b/>
        </w:rPr>
        <w:t xml:space="preserve">.  </w:t>
      </w:r>
      <w:r w:rsidR="001139FE">
        <w:t xml:space="preserve">The </w:t>
      </w:r>
      <w:r w:rsidR="001139FE">
        <w:rPr>
          <w:i/>
        </w:rPr>
        <w:t xml:space="preserve">“power of God for salvation” </w:t>
      </w:r>
      <w:r w:rsidR="001139FE">
        <w:t xml:space="preserve">is </w:t>
      </w:r>
      <w:r w:rsidR="001139FE">
        <w:rPr>
          <w:b/>
          <w:i/>
        </w:rPr>
        <w:t xml:space="preserve">“the gospel” </w:t>
      </w:r>
      <w:r w:rsidR="001139FE">
        <w:rPr>
          <w:b/>
          <w:u w:val="single"/>
        </w:rPr>
        <w:t>not</w:t>
      </w:r>
      <w:r w:rsidR="001139FE">
        <w:rPr>
          <w:b/>
        </w:rPr>
        <w:t xml:space="preserve"> </w:t>
      </w:r>
      <w:r w:rsidR="001139FE">
        <w:rPr>
          <w:i/>
        </w:rPr>
        <w:t xml:space="preserve">the church.  </w:t>
      </w:r>
      <w:r w:rsidR="001139FE">
        <w:t xml:space="preserve">While a congregation can and should be invested in the proclamation and </w:t>
      </w:r>
      <w:r w:rsidR="00142A6D">
        <w:t>propagation</w:t>
      </w:r>
      <w:r w:rsidR="001139FE">
        <w:t xml:space="preserve"> of the gospel </w:t>
      </w:r>
      <w:r w:rsidR="001139FE">
        <w:rPr>
          <w:i/>
        </w:rPr>
        <w:t>locally</w:t>
      </w:r>
      <w:r w:rsidR="001139FE">
        <w:t xml:space="preserve"> (</w:t>
      </w:r>
      <w:r w:rsidR="001139FE">
        <w:rPr>
          <w:u w:val="single"/>
        </w:rPr>
        <w:t>Eph.4:11-16</w:t>
      </w:r>
      <w:r w:rsidR="00142A6D">
        <w:t>),</w:t>
      </w:r>
      <w:r w:rsidR="001139FE">
        <w:t xml:space="preserve"> and when possible in </w:t>
      </w:r>
      <w:r w:rsidR="001139FE">
        <w:rPr>
          <w:i/>
        </w:rPr>
        <w:t>other places</w:t>
      </w:r>
      <w:r w:rsidR="00142A6D">
        <w:rPr>
          <w:i/>
        </w:rPr>
        <w:t xml:space="preserve"> </w:t>
      </w:r>
      <w:r w:rsidR="00142A6D">
        <w:t>(</w:t>
      </w:r>
      <w:r w:rsidR="001139FE">
        <w:rPr>
          <w:u w:val="single"/>
        </w:rPr>
        <w:t>Phil.4:15-18</w:t>
      </w:r>
      <w:r w:rsidR="001139FE">
        <w:t xml:space="preserve">), </w:t>
      </w:r>
      <w:r w:rsidR="00142A6D">
        <w:t xml:space="preserve">the </w:t>
      </w:r>
      <w:r w:rsidR="00142A6D">
        <w:rPr>
          <w:i/>
        </w:rPr>
        <w:t xml:space="preserve">“power” </w:t>
      </w:r>
      <w:r w:rsidR="00142A6D">
        <w:t xml:space="preserve">to </w:t>
      </w:r>
      <w:r w:rsidR="00142A6D">
        <w:rPr>
          <w:i/>
        </w:rPr>
        <w:t xml:space="preserve">“save” </w:t>
      </w:r>
      <w:r w:rsidR="00142A6D">
        <w:t xml:space="preserve">has, nonetheless, been </w:t>
      </w:r>
      <w:r w:rsidR="004D435C">
        <w:t>endowed</w:t>
      </w:r>
      <w:r w:rsidR="00142A6D">
        <w:t xml:space="preserve"> by God Himself in </w:t>
      </w:r>
      <w:r w:rsidR="00142A6D" w:rsidRPr="00142A6D">
        <w:rPr>
          <w:b/>
          <w:i/>
        </w:rPr>
        <w:t>“the gospel”</w:t>
      </w:r>
      <w:r w:rsidR="00142A6D">
        <w:rPr>
          <w:i/>
        </w:rPr>
        <w:t xml:space="preserve"> </w:t>
      </w:r>
      <w:r w:rsidR="00142A6D">
        <w:t xml:space="preserve">rather than “the church.” </w:t>
      </w:r>
    </w:p>
    <w:p w14:paraId="27E903DD" w14:textId="77777777" w:rsidR="00823B15" w:rsidRDefault="00823B15" w:rsidP="00823B15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The “church” is the collective </w:t>
      </w:r>
      <w:r w:rsidRPr="00823B15">
        <w:rPr>
          <w:b/>
          <w:i/>
        </w:rPr>
        <w:t>product</w:t>
      </w:r>
      <w:r>
        <w:rPr>
          <w:i/>
        </w:rPr>
        <w:t xml:space="preserve"> </w:t>
      </w:r>
      <w:r>
        <w:t xml:space="preserve">of individual salvation, not the </w:t>
      </w:r>
      <w:r w:rsidRPr="00823B15">
        <w:rPr>
          <w:b/>
          <w:i/>
        </w:rPr>
        <w:t>provider</w:t>
      </w:r>
      <w:r>
        <w:rPr>
          <w:i/>
        </w:rPr>
        <w:t xml:space="preserve"> </w:t>
      </w:r>
      <w:r>
        <w:t xml:space="preserve">of it.  </w:t>
      </w:r>
      <w:r w:rsidR="00142A6D">
        <w:t xml:space="preserve">Such is made abundantly clear in </w:t>
      </w:r>
      <w:r w:rsidR="00142A6D">
        <w:rPr>
          <w:u w:val="single"/>
        </w:rPr>
        <w:t>Acts 2</w:t>
      </w:r>
      <w:r w:rsidR="00142A6D">
        <w:t xml:space="preserve"> where individuals </w:t>
      </w:r>
      <w:r w:rsidR="00142A6D">
        <w:rPr>
          <w:i/>
        </w:rPr>
        <w:t xml:space="preserve">“who had received his word </w:t>
      </w:r>
      <w:r w:rsidR="00142A6D">
        <w:t xml:space="preserve">(Peter’s proclamation of </w:t>
      </w:r>
      <w:r w:rsidR="00142A6D">
        <w:rPr>
          <w:i/>
        </w:rPr>
        <w:t>the gospel</w:t>
      </w:r>
      <w:r w:rsidR="00142A6D">
        <w:t xml:space="preserve">, PCS) </w:t>
      </w:r>
      <w:r w:rsidR="00142A6D">
        <w:rPr>
          <w:i/>
        </w:rPr>
        <w:t xml:space="preserve">were baptized…” </w:t>
      </w:r>
      <w:r w:rsidR="00142A6D">
        <w:rPr>
          <w:u w:val="single"/>
        </w:rPr>
        <w:t>v.41</w:t>
      </w:r>
      <w:r w:rsidR="00142A6D">
        <w:t xml:space="preserve">.  As a result of these individuals being saved through obedience to the gospel, they were </w:t>
      </w:r>
      <w:r w:rsidR="00142A6D">
        <w:rPr>
          <w:i/>
        </w:rPr>
        <w:t xml:space="preserve">“added” </w:t>
      </w:r>
      <w:r w:rsidR="00CB4CA3">
        <w:t xml:space="preserve">by God to the </w:t>
      </w:r>
      <w:r w:rsidR="00CB4CA3">
        <w:rPr>
          <w:i/>
        </w:rPr>
        <w:t xml:space="preserve">collectivity of the saved </w:t>
      </w:r>
      <w:r w:rsidR="00CB4CA3">
        <w:t xml:space="preserve">(otherwise known as the “universal church”).  So then the church (both </w:t>
      </w:r>
      <w:r w:rsidR="00CB4CA3">
        <w:rPr>
          <w:i/>
        </w:rPr>
        <w:t xml:space="preserve">universal </w:t>
      </w:r>
      <w:r w:rsidR="00CB4CA3">
        <w:t xml:space="preserve">and </w:t>
      </w:r>
      <w:r w:rsidR="00CB4CA3" w:rsidRPr="00CB4CA3">
        <w:rPr>
          <w:i/>
        </w:rPr>
        <w:t>local</w:t>
      </w:r>
      <w:r w:rsidR="00CB4CA3">
        <w:t xml:space="preserve">, </w:t>
      </w:r>
      <w:r w:rsidR="00CB4CA3">
        <w:rPr>
          <w:u w:val="single"/>
        </w:rPr>
        <w:t>cp.vv41,47</w:t>
      </w:r>
      <w:r w:rsidR="00CB4CA3">
        <w:t xml:space="preserve">) </w:t>
      </w:r>
      <w:r w:rsidR="00CB4CA3" w:rsidRPr="00CB4CA3">
        <w:t>was</w:t>
      </w:r>
      <w:r w:rsidR="00CB4CA3">
        <w:t xml:space="preserve">/is the </w:t>
      </w:r>
      <w:r w:rsidR="00CB4CA3">
        <w:rPr>
          <w:b/>
          <w:i/>
        </w:rPr>
        <w:t xml:space="preserve">product </w:t>
      </w:r>
      <w:r w:rsidR="00CB4CA3">
        <w:t xml:space="preserve">of individuals being save by obedience to the gospel rather than being the </w:t>
      </w:r>
      <w:r w:rsidR="00CB4CA3" w:rsidRPr="00CB4CA3">
        <w:rPr>
          <w:b/>
          <w:i/>
        </w:rPr>
        <w:t>provider</w:t>
      </w:r>
      <w:r w:rsidR="00CB4CA3">
        <w:rPr>
          <w:b/>
        </w:rPr>
        <w:t xml:space="preserve"> </w:t>
      </w:r>
      <w:r w:rsidR="00CB4CA3">
        <w:t xml:space="preserve">of it. </w:t>
      </w:r>
    </w:p>
    <w:p w14:paraId="2BB47B6C" w14:textId="66A66980" w:rsidR="0008774E" w:rsidRDefault="00CB4CA3" w:rsidP="00CB4CA3">
      <w:pPr>
        <w:spacing w:after="120"/>
      </w:pPr>
      <w:r>
        <w:t xml:space="preserve">Why is this important?  </w:t>
      </w:r>
      <w:r w:rsidRPr="0008774E">
        <w:rPr>
          <w:b/>
        </w:rPr>
        <w:t xml:space="preserve">People were and are saved </w:t>
      </w:r>
      <w:r w:rsidRPr="0008774E">
        <w:rPr>
          <w:b/>
          <w:u w:val="single"/>
        </w:rPr>
        <w:t>without</w:t>
      </w:r>
      <w:r w:rsidRPr="0008774E">
        <w:rPr>
          <w:b/>
        </w:rPr>
        <w:t xml:space="preserve"> the church.</w:t>
      </w:r>
      <w:r>
        <w:t xml:space="preserve">  The book of </w:t>
      </w:r>
      <w:r>
        <w:rPr>
          <w:u w:val="single"/>
        </w:rPr>
        <w:t>Acts</w:t>
      </w:r>
      <w:r>
        <w:t xml:space="preserve"> is replete with examples of conversions that occurred when </w:t>
      </w:r>
      <w:r w:rsidR="001706B9">
        <w:t xml:space="preserve">one </w:t>
      </w:r>
      <w:r w:rsidR="001706B9">
        <w:rPr>
          <w:i/>
        </w:rPr>
        <w:t xml:space="preserve">individual </w:t>
      </w:r>
      <w:r w:rsidR="001706B9">
        <w:t xml:space="preserve">taught </w:t>
      </w:r>
      <w:r w:rsidR="001706B9">
        <w:rPr>
          <w:i/>
        </w:rPr>
        <w:t xml:space="preserve">another “the gospel” </w:t>
      </w:r>
      <w:r w:rsidR="001706B9">
        <w:t xml:space="preserve">and they obeyed it, </w:t>
      </w:r>
      <w:r w:rsidR="001706B9">
        <w:rPr>
          <w:u w:val="single"/>
        </w:rPr>
        <w:t>cf. Acts 8:26-39</w:t>
      </w:r>
      <w:r w:rsidR="001706B9">
        <w:t xml:space="preserve"> </w:t>
      </w:r>
      <w:r w:rsidR="001706B9">
        <w:rPr>
          <w:i/>
        </w:rPr>
        <w:t>et al</w:t>
      </w:r>
      <w:r w:rsidR="001706B9">
        <w:t>).  So “the church” did</w:t>
      </w:r>
      <w:r w:rsidR="0008774E">
        <w:t xml:space="preserve"> not and does not “save” anyone.  O</w:t>
      </w:r>
      <w:r w:rsidR="001706B9">
        <w:t xml:space="preserve">bedience to </w:t>
      </w:r>
      <w:r w:rsidR="001706B9">
        <w:rPr>
          <w:i/>
        </w:rPr>
        <w:t xml:space="preserve">“the gospel” </w:t>
      </w:r>
      <w:r w:rsidR="001706B9">
        <w:t xml:space="preserve">does that.  It is true that “a church,” meaning a “local congregation” may be instrumental in the proclamation of </w:t>
      </w:r>
      <w:r w:rsidR="001706B9">
        <w:rPr>
          <w:i/>
        </w:rPr>
        <w:t xml:space="preserve">“the gospel,” </w:t>
      </w:r>
      <w:r w:rsidR="001706B9">
        <w:t xml:space="preserve">but is not necessarily required for one to </w:t>
      </w:r>
      <w:r w:rsidR="001706B9">
        <w:rPr>
          <w:i/>
        </w:rPr>
        <w:t xml:space="preserve">hear </w:t>
      </w:r>
      <w:r w:rsidR="001706B9">
        <w:t xml:space="preserve">and </w:t>
      </w:r>
      <w:r w:rsidR="001706B9">
        <w:rPr>
          <w:i/>
        </w:rPr>
        <w:t xml:space="preserve">obey “the gospel” </w:t>
      </w:r>
      <w:r w:rsidR="001706B9">
        <w:t>and thus be</w:t>
      </w:r>
      <w:r w:rsidR="0008774E">
        <w:t>come</w:t>
      </w:r>
      <w:r w:rsidR="001706B9">
        <w:t xml:space="preserve"> saved.  </w:t>
      </w:r>
      <w:r w:rsidR="0008774E">
        <w:t>However…</w:t>
      </w:r>
    </w:p>
    <w:p w14:paraId="2F565714" w14:textId="77777777" w:rsidR="00C11214" w:rsidRDefault="0008774E" w:rsidP="00CB4CA3">
      <w:pPr>
        <w:spacing w:after="120"/>
        <w:rPr>
          <w:i/>
        </w:rPr>
      </w:pPr>
      <w:r>
        <w:t xml:space="preserve">It is also true that Christ is </w:t>
      </w:r>
      <w:r>
        <w:rPr>
          <w:i/>
        </w:rPr>
        <w:t xml:space="preserve">“head over all to the church, which is His body, the fullness of Him who fills all in all,” </w:t>
      </w:r>
      <w:r>
        <w:rPr>
          <w:u w:val="single"/>
        </w:rPr>
        <w:t>Eph.1:22b-23</w:t>
      </w:r>
      <w:r>
        <w:t xml:space="preserve">.  If “the church”- in both the </w:t>
      </w:r>
      <w:r>
        <w:rPr>
          <w:i/>
        </w:rPr>
        <w:t xml:space="preserve">universal </w:t>
      </w:r>
      <w:r>
        <w:t xml:space="preserve">and </w:t>
      </w:r>
      <w:r>
        <w:rPr>
          <w:i/>
        </w:rPr>
        <w:t xml:space="preserve">local/congregational </w:t>
      </w:r>
      <w:r>
        <w:t xml:space="preserve">senses, </w:t>
      </w:r>
      <w:r w:rsidR="00843372">
        <w:t xml:space="preserve">is </w:t>
      </w:r>
      <w:r w:rsidR="00843372">
        <w:rPr>
          <w:i/>
        </w:rPr>
        <w:t xml:space="preserve">“the body” </w:t>
      </w:r>
      <w:r w:rsidR="00843372">
        <w:t xml:space="preserve">of Christ, why would anyone say that it is </w:t>
      </w:r>
      <w:r w:rsidR="00843372" w:rsidRPr="00843372">
        <w:rPr>
          <w:b/>
        </w:rPr>
        <w:t>“unnecessary”</w:t>
      </w:r>
      <w:r w:rsidR="00843372">
        <w:t xml:space="preserve">?   The figure utilized isn’t a </w:t>
      </w:r>
      <w:r w:rsidR="00843372">
        <w:rPr>
          <w:i/>
        </w:rPr>
        <w:t xml:space="preserve">headless body </w:t>
      </w:r>
      <w:r w:rsidR="00843372">
        <w:t xml:space="preserve">anymore than it is a </w:t>
      </w:r>
      <w:r w:rsidR="00843372">
        <w:rPr>
          <w:i/>
        </w:rPr>
        <w:t xml:space="preserve">bodiless head </w:t>
      </w:r>
      <w:r w:rsidR="00843372">
        <w:t xml:space="preserve">for neither would viable!  Each is </w:t>
      </w:r>
      <w:r w:rsidR="00843372" w:rsidRPr="00843372">
        <w:rPr>
          <w:b/>
        </w:rPr>
        <w:t>necessary</w:t>
      </w:r>
      <w:r w:rsidR="00843372">
        <w:t xml:space="preserve"> for the other’s </w:t>
      </w:r>
      <w:r w:rsidR="00843372">
        <w:rPr>
          <w:i/>
        </w:rPr>
        <w:t xml:space="preserve">fulfillment.  </w:t>
      </w:r>
    </w:p>
    <w:p w14:paraId="73CD1CEB" w14:textId="77777777" w:rsidR="00C11214" w:rsidRDefault="00C11214" w:rsidP="00CB4CA3">
      <w:pPr>
        <w:spacing w:after="120"/>
      </w:pPr>
      <w:r>
        <w:t xml:space="preserve">Please consider also some specific items addressed to one </w:t>
      </w:r>
      <w:r>
        <w:rPr>
          <w:i/>
        </w:rPr>
        <w:t xml:space="preserve">local body </w:t>
      </w:r>
      <w:r>
        <w:t>of Christ at Corinth relative to our title question:</w:t>
      </w:r>
    </w:p>
    <w:p w14:paraId="192A367C" w14:textId="03B248FF" w:rsidR="0008774E" w:rsidRDefault="0094739B" w:rsidP="00C17D2F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 xml:space="preserve">The notion that Christians would </w:t>
      </w:r>
      <w:r>
        <w:rPr>
          <w:i/>
        </w:rPr>
        <w:t xml:space="preserve">“come together as a church” </w:t>
      </w:r>
      <w:r>
        <w:t xml:space="preserve">was expected by God, </w:t>
      </w:r>
      <w:r>
        <w:rPr>
          <w:u w:val="single"/>
        </w:rPr>
        <w:t>1Cor.11:18</w:t>
      </w:r>
      <w:r>
        <w:t xml:space="preserve">; and other aspects of </w:t>
      </w:r>
      <w:r>
        <w:rPr>
          <w:i/>
        </w:rPr>
        <w:t xml:space="preserve">“church” activities </w:t>
      </w:r>
      <w:r>
        <w:t xml:space="preserve">and </w:t>
      </w:r>
      <w:r>
        <w:rPr>
          <w:i/>
        </w:rPr>
        <w:t xml:space="preserve">worship </w:t>
      </w:r>
      <w:r>
        <w:t>were predicated upon such;</w:t>
      </w:r>
    </w:p>
    <w:p w14:paraId="7EEA75B3" w14:textId="353EC3FF" w:rsidR="0094739B" w:rsidRDefault="0094739B" w:rsidP="00C17D2F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 xml:space="preserve">The Lord’s Supper is to be taken as a </w:t>
      </w:r>
      <w:r>
        <w:rPr>
          <w:i/>
        </w:rPr>
        <w:t xml:space="preserve">collective communion </w:t>
      </w:r>
      <w:r>
        <w:t xml:space="preserve">Christ, </w:t>
      </w:r>
      <w:r>
        <w:rPr>
          <w:u w:val="single"/>
        </w:rPr>
        <w:t>1Cor.11:20-32</w:t>
      </w:r>
      <w:r>
        <w:t xml:space="preserve">, and Christians were instructed to </w:t>
      </w:r>
      <w:r>
        <w:rPr>
          <w:i/>
        </w:rPr>
        <w:t xml:space="preserve">“wait for one another” </w:t>
      </w:r>
      <w:r>
        <w:rPr>
          <w:u w:val="single"/>
        </w:rPr>
        <w:t>v.33</w:t>
      </w:r>
      <w:r>
        <w:t xml:space="preserve"> so that it might be observed by the congregation </w:t>
      </w:r>
      <w:r>
        <w:rPr>
          <w:i/>
        </w:rPr>
        <w:t xml:space="preserve">together; </w:t>
      </w:r>
    </w:p>
    <w:p w14:paraId="43F1EA06" w14:textId="461DA9C7" w:rsidR="0094739B" w:rsidRDefault="0094739B" w:rsidP="00C17D2F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 xml:space="preserve">The church </w:t>
      </w:r>
      <w:r>
        <w:rPr>
          <w:i/>
        </w:rPr>
        <w:t xml:space="preserve">“assemble(d)” </w:t>
      </w:r>
      <w:r>
        <w:t xml:space="preserve">(came together) for specified periods of </w:t>
      </w:r>
      <w:r>
        <w:rPr>
          <w:i/>
        </w:rPr>
        <w:t xml:space="preserve">worship </w:t>
      </w:r>
      <w:r>
        <w:t xml:space="preserve">and </w:t>
      </w:r>
      <w:r>
        <w:rPr>
          <w:i/>
        </w:rPr>
        <w:t xml:space="preserve">edification </w:t>
      </w:r>
      <w:r>
        <w:t xml:space="preserve">(literally, </w:t>
      </w:r>
      <w:r>
        <w:rPr>
          <w:i/>
        </w:rPr>
        <w:t xml:space="preserve">building up </w:t>
      </w:r>
      <w:r>
        <w:t xml:space="preserve">one another), </w:t>
      </w:r>
      <w:r>
        <w:rPr>
          <w:u w:val="single"/>
        </w:rPr>
        <w:t>1Cor.14:26</w:t>
      </w:r>
      <w:r>
        <w:t xml:space="preserve">; </w:t>
      </w:r>
    </w:p>
    <w:p w14:paraId="537EE4D5" w14:textId="48F389D5" w:rsidR="0094739B" w:rsidRDefault="00C0167E" w:rsidP="00C17D2F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lastRenderedPageBreak/>
        <w:t xml:space="preserve">When they </w:t>
      </w:r>
      <w:r>
        <w:rPr>
          <w:i/>
        </w:rPr>
        <w:t xml:space="preserve">came together “on the first day of every week” </w:t>
      </w:r>
      <w:r>
        <w:t xml:space="preserve">a </w:t>
      </w:r>
      <w:r>
        <w:rPr>
          <w:i/>
        </w:rPr>
        <w:t xml:space="preserve">“collection” </w:t>
      </w:r>
      <w:r>
        <w:t xml:space="preserve">was to be made to meet financial needs, </w:t>
      </w:r>
      <w:r>
        <w:rPr>
          <w:u w:val="single"/>
        </w:rPr>
        <w:t>1Cor.16:1-2</w:t>
      </w:r>
      <w:r>
        <w:t>;</w:t>
      </w:r>
    </w:p>
    <w:p w14:paraId="27F6B6A9" w14:textId="3AAB4FF2" w:rsidR="00C0167E" w:rsidRDefault="00C0167E" w:rsidP="00C17D2F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rPr>
          <w:i/>
        </w:rPr>
        <w:t xml:space="preserve">Mutual concern </w:t>
      </w:r>
      <w:r>
        <w:t xml:space="preserve">and </w:t>
      </w:r>
      <w:r>
        <w:rPr>
          <w:i/>
        </w:rPr>
        <w:t xml:space="preserve">care </w:t>
      </w:r>
      <w:r>
        <w:t xml:space="preserve">was to exist </w:t>
      </w:r>
      <w:r>
        <w:rPr>
          <w:i/>
        </w:rPr>
        <w:t xml:space="preserve">“in the body” </w:t>
      </w:r>
      <w:r>
        <w:t xml:space="preserve">so that there would be </w:t>
      </w:r>
      <w:r>
        <w:rPr>
          <w:i/>
        </w:rPr>
        <w:t xml:space="preserve">“no division” </w:t>
      </w:r>
      <w:r>
        <w:t xml:space="preserve">and so that </w:t>
      </w:r>
      <w:r>
        <w:rPr>
          <w:i/>
        </w:rPr>
        <w:t xml:space="preserve">“when one member suffers, all the members suffer with it” </w:t>
      </w:r>
      <w:r>
        <w:t xml:space="preserve">and if </w:t>
      </w:r>
      <w:r>
        <w:rPr>
          <w:i/>
        </w:rPr>
        <w:t xml:space="preserve">“one member is honored, all the members rejoice with it,” </w:t>
      </w:r>
      <w:r>
        <w:rPr>
          <w:u w:val="single"/>
        </w:rPr>
        <w:t>1Cor.12:25-27</w:t>
      </w:r>
      <w:r>
        <w:t>; and,</w:t>
      </w:r>
    </w:p>
    <w:p w14:paraId="6A68939B" w14:textId="31C4EA71" w:rsidR="00C0167E" w:rsidRDefault="00C0167E" w:rsidP="00C17D2F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 xml:space="preserve">There were various </w:t>
      </w:r>
      <w:r>
        <w:rPr>
          <w:i/>
        </w:rPr>
        <w:t xml:space="preserve">appointed offices </w:t>
      </w:r>
      <w:r>
        <w:t xml:space="preserve">in the church to provide for the spiritual needs and benefit of the members, </w:t>
      </w:r>
      <w:r>
        <w:rPr>
          <w:u w:val="single"/>
        </w:rPr>
        <w:t>1Cor.12:28</w:t>
      </w:r>
      <w:r>
        <w:t xml:space="preserve">.   </w:t>
      </w:r>
    </w:p>
    <w:p w14:paraId="13644423" w14:textId="332CCD1C" w:rsidR="00AA54DB" w:rsidRDefault="00902416" w:rsidP="00AA54DB">
      <w:pPr>
        <w:spacing w:after="120"/>
        <w:ind w:left="129"/>
      </w:pPr>
      <w:r>
        <w:t xml:space="preserve">Now given these instructions relative </w:t>
      </w:r>
      <w:r w:rsidR="008D7E18">
        <w:t xml:space="preserve">to </w:t>
      </w:r>
      <w:bookmarkStart w:id="0" w:name="_GoBack"/>
      <w:bookmarkEnd w:id="0"/>
      <w:r>
        <w:t xml:space="preserve">the proper function </w:t>
      </w:r>
      <w:r w:rsidR="00AA54DB">
        <w:t xml:space="preserve">of a local church, you tell me: </w:t>
      </w:r>
      <w:r w:rsidRPr="00AA54DB">
        <w:rPr>
          <w:b/>
        </w:rPr>
        <w:t xml:space="preserve">Does God expect </w:t>
      </w:r>
      <w:r w:rsidR="00AA54DB">
        <w:rPr>
          <w:b/>
        </w:rPr>
        <w:t xml:space="preserve">one who has been </w:t>
      </w:r>
      <w:r w:rsidR="00AA54DB">
        <w:rPr>
          <w:b/>
          <w:i/>
        </w:rPr>
        <w:t>saved by obedience to the gospel</w:t>
      </w:r>
      <w:r w:rsidRPr="00AA54DB">
        <w:rPr>
          <w:b/>
        </w:rPr>
        <w:t xml:space="preserve"> to be an </w:t>
      </w:r>
      <w:r w:rsidRPr="00AA54DB">
        <w:rPr>
          <w:b/>
          <w:i/>
        </w:rPr>
        <w:t>active member of Christ’s body in a local congregation?</w:t>
      </w:r>
      <w:r w:rsidR="00AA54DB">
        <w:t xml:space="preserve">  </w:t>
      </w:r>
      <w:r w:rsidRPr="00AA54DB">
        <w:t>Of course He does!</w:t>
      </w:r>
      <w:r>
        <w:t xml:space="preserve">   Go back and read </w:t>
      </w:r>
      <w:r w:rsidR="00AA54DB">
        <w:rPr>
          <w:b/>
          <w:u w:val="single"/>
        </w:rPr>
        <w:t>1Cor.12:12-27</w:t>
      </w:r>
      <w:r>
        <w:t xml:space="preserve"> and answer one </w:t>
      </w:r>
      <w:r w:rsidR="00AA54DB">
        <w:t xml:space="preserve">final </w:t>
      </w:r>
      <w:r>
        <w:t xml:space="preserve">question: Is any </w:t>
      </w:r>
      <w:r>
        <w:rPr>
          <w:i/>
        </w:rPr>
        <w:t xml:space="preserve">one part </w:t>
      </w:r>
      <w:r>
        <w:t xml:space="preserve">meant to survive and function </w:t>
      </w:r>
      <w:r>
        <w:rPr>
          <w:b/>
        </w:rPr>
        <w:t xml:space="preserve">apart </w:t>
      </w:r>
      <w:r>
        <w:t xml:space="preserve">from its </w:t>
      </w:r>
      <w:r w:rsidRPr="00902416">
        <w:rPr>
          <w:b/>
        </w:rPr>
        <w:t>association with</w:t>
      </w:r>
      <w:r>
        <w:t xml:space="preserve"> </w:t>
      </w:r>
      <w:r w:rsidRPr="00902416">
        <w:rPr>
          <w:b/>
        </w:rPr>
        <w:t xml:space="preserve">and attachment to </w:t>
      </w:r>
      <w:r w:rsidRPr="00902416">
        <w:rPr>
          <w:b/>
          <w:i/>
        </w:rPr>
        <w:t>the body?</w:t>
      </w:r>
      <w:r>
        <w:rPr>
          <w:i/>
        </w:rPr>
        <w:t xml:space="preserve"> </w:t>
      </w:r>
      <w:r>
        <w:t xml:space="preserve"> </w:t>
      </w:r>
    </w:p>
    <w:p w14:paraId="6A62AE0A" w14:textId="18EADB06" w:rsidR="00C0167E" w:rsidRDefault="00902416" w:rsidP="00AA54DB">
      <w:pPr>
        <w:spacing w:after="120"/>
        <w:ind w:left="129"/>
      </w:pPr>
      <w:r>
        <w:t xml:space="preserve">God did not mean for nor does he expect </w:t>
      </w:r>
      <w:r>
        <w:rPr>
          <w:i/>
        </w:rPr>
        <w:t xml:space="preserve">one part </w:t>
      </w:r>
      <w:r>
        <w:t xml:space="preserve">(and </w:t>
      </w:r>
      <w:r>
        <w:rPr>
          <w:i/>
        </w:rPr>
        <w:t>individual</w:t>
      </w:r>
      <w:r>
        <w:t xml:space="preserve">) to survive and function </w:t>
      </w:r>
      <w:r>
        <w:rPr>
          <w:b/>
        </w:rPr>
        <w:t>apart</w:t>
      </w:r>
      <w:r>
        <w:t xml:space="preserve"> from </w:t>
      </w:r>
      <w:r>
        <w:rPr>
          <w:i/>
        </w:rPr>
        <w:t xml:space="preserve">the body </w:t>
      </w:r>
      <w:r>
        <w:t xml:space="preserve">any more than you would expect a </w:t>
      </w:r>
      <w:r>
        <w:rPr>
          <w:i/>
        </w:rPr>
        <w:t xml:space="preserve">foot, </w:t>
      </w:r>
      <w:r>
        <w:t xml:space="preserve">an </w:t>
      </w:r>
      <w:r>
        <w:rPr>
          <w:i/>
        </w:rPr>
        <w:t xml:space="preserve">ear, </w:t>
      </w:r>
      <w:r>
        <w:t xml:space="preserve">a </w:t>
      </w:r>
      <w:r>
        <w:rPr>
          <w:i/>
        </w:rPr>
        <w:t xml:space="preserve">nose, </w:t>
      </w:r>
      <w:r>
        <w:t xml:space="preserve">an </w:t>
      </w:r>
      <w:r>
        <w:rPr>
          <w:i/>
        </w:rPr>
        <w:t xml:space="preserve">eye, </w:t>
      </w:r>
      <w:r>
        <w:t xml:space="preserve">or a </w:t>
      </w:r>
      <w:r>
        <w:rPr>
          <w:i/>
        </w:rPr>
        <w:t xml:space="preserve">hand </w:t>
      </w:r>
      <w:r>
        <w:t xml:space="preserve">to survive and continue to </w:t>
      </w:r>
      <w:r w:rsidR="00AA54DB">
        <w:t xml:space="preserve">properly </w:t>
      </w:r>
      <w:r>
        <w:t xml:space="preserve">function when no longer connected to </w:t>
      </w:r>
      <w:r w:rsidR="00AA54DB">
        <w:rPr>
          <w:i/>
        </w:rPr>
        <w:t xml:space="preserve">the body.  </w:t>
      </w:r>
    </w:p>
    <w:p w14:paraId="04E1364C" w14:textId="1BDB44DD" w:rsidR="00AA54DB" w:rsidRPr="00AA54DB" w:rsidRDefault="00AA54DB" w:rsidP="00AA54DB">
      <w:pPr>
        <w:spacing w:after="120"/>
        <w:ind w:left="129"/>
      </w:pPr>
      <w:r>
        <w:t xml:space="preserve">So if we mean by “church” the local </w:t>
      </w:r>
      <w:r>
        <w:rPr>
          <w:i/>
        </w:rPr>
        <w:t xml:space="preserve">body of Christ, </w:t>
      </w:r>
      <w:r>
        <w:t xml:space="preserve">I’d say </w:t>
      </w:r>
      <w:r w:rsidRPr="00C17D2F">
        <w:rPr>
          <w:b/>
        </w:rPr>
        <w:t>it</w:t>
      </w:r>
      <w:r w:rsidR="00C17D2F" w:rsidRPr="00C17D2F">
        <w:rPr>
          <w:b/>
        </w:rPr>
        <w:t>’</w:t>
      </w:r>
      <w:r w:rsidRPr="00C17D2F">
        <w:rPr>
          <w:b/>
        </w:rPr>
        <w:t>s absolutely necessary</w:t>
      </w:r>
      <w:r>
        <w:t xml:space="preserve">, as is our </w:t>
      </w:r>
      <w:r>
        <w:rPr>
          <w:i/>
        </w:rPr>
        <w:t xml:space="preserve">individual </w:t>
      </w:r>
      <w:r>
        <w:t xml:space="preserve">attachment to and function within it. Not only does the </w:t>
      </w:r>
      <w:r>
        <w:rPr>
          <w:i/>
        </w:rPr>
        <w:t xml:space="preserve">individual Christian </w:t>
      </w:r>
      <w:r>
        <w:t xml:space="preserve">have obligations to it, </w:t>
      </w:r>
      <w:r w:rsidR="00C17D2F">
        <w:t xml:space="preserve">he/she also receives tremendous benefits from it- neither of which can or will be fulfilled anywhere else. </w:t>
      </w:r>
      <w:r w:rsidR="00A701A1">
        <w:rPr>
          <w:sz w:val="16"/>
        </w:rPr>
        <w:t xml:space="preserve">(Philip C. Strong; Viking Drive Church of Christ; </w:t>
      </w:r>
      <w:r w:rsidR="00A701A1">
        <w:rPr>
          <w:rFonts w:eastAsia="Times New Roman"/>
          <w:bCs/>
          <w:sz w:val="16"/>
        </w:rPr>
        <w:t xml:space="preserve">3791 Viking Drive, Bossier City, LA; </w:t>
      </w:r>
      <w:r w:rsidR="00A701A1">
        <w:rPr>
          <w:sz w:val="16"/>
        </w:rPr>
        <w:t xml:space="preserve">online at </w:t>
      </w:r>
      <w:r w:rsidR="00A701A1" w:rsidRPr="008B5A12">
        <w:rPr>
          <w:sz w:val="16"/>
          <w:u w:val="single"/>
        </w:rPr>
        <w:t>vikingdrivechurchofchrist.com</w:t>
      </w:r>
      <w:r w:rsidR="00A701A1">
        <w:rPr>
          <w:sz w:val="16"/>
        </w:rPr>
        <w:t xml:space="preserve">; email to </w:t>
      </w:r>
      <w:r w:rsidR="00A701A1">
        <w:rPr>
          <w:sz w:val="16"/>
          <w:u w:val="single"/>
        </w:rPr>
        <w:t>mrpcstrong@hotmail.com</w:t>
      </w:r>
      <w:r w:rsidR="00A701A1">
        <w:rPr>
          <w:sz w:val="16"/>
        </w:rPr>
        <w:t>)</w:t>
      </w:r>
    </w:p>
    <w:sectPr w:rsidR="00AA54DB" w:rsidRPr="00AA54DB" w:rsidSect="00C01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B2311"/>
    <w:multiLevelType w:val="hybridMultilevel"/>
    <w:tmpl w:val="09AC5174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>
    <w:nsid w:val="6A256236"/>
    <w:multiLevelType w:val="hybridMultilevel"/>
    <w:tmpl w:val="F188B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6C"/>
    <w:rsid w:val="0008774E"/>
    <w:rsid w:val="001139FE"/>
    <w:rsid w:val="00142A6D"/>
    <w:rsid w:val="001706B9"/>
    <w:rsid w:val="004D435C"/>
    <w:rsid w:val="006328C2"/>
    <w:rsid w:val="00823B15"/>
    <w:rsid w:val="00824798"/>
    <w:rsid w:val="00843372"/>
    <w:rsid w:val="008D7E18"/>
    <w:rsid w:val="00902416"/>
    <w:rsid w:val="0094739B"/>
    <w:rsid w:val="009C596C"/>
    <w:rsid w:val="00A701A1"/>
    <w:rsid w:val="00AA54DB"/>
    <w:rsid w:val="00C0167E"/>
    <w:rsid w:val="00C11214"/>
    <w:rsid w:val="00C17D2F"/>
    <w:rsid w:val="00CB4CA3"/>
    <w:rsid w:val="00E3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938A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708</Words>
  <Characters>4036</Characters>
  <Application>Microsoft Macintosh Word</Application>
  <DocSecurity>0</DocSecurity>
  <Lines>33</Lines>
  <Paragraphs>9</Paragraphs>
  <ScaleCrop>false</ScaleCrop>
  <Company>Southside Church of Christ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3</cp:revision>
  <cp:lastPrinted>2023-12-12T18:37:00Z</cp:lastPrinted>
  <dcterms:created xsi:type="dcterms:W3CDTF">2023-12-12T18:37:00Z</dcterms:created>
  <dcterms:modified xsi:type="dcterms:W3CDTF">2023-12-12T18:51:00Z</dcterms:modified>
</cp:coreProperties>
</file>