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56BE2" w14:textId="77777777" w:rsidR="00AB6DA4" w:rsidRDefault="00531535" w:rsidP="00531535">
      <w:pPr>
        <w:spacing w:after="120"/>
        <w:jc w:val="center"/>
      </w:pPr>
      <w:r>
        <w:rPr>
          <w:b/>
          <w:i/>
        </w:rPr>
        <w:t>“…Yet Not With a Whole Heart…”</w:t>
      </w:r>
    </w:p>
    <w:p w14:paraId="253879DF" w14:textId="77777777" w:rsidR="00531535" w:rsidRDefault="00531535" w:rsidP="00531535">
      <w:pPr>
        <w:spacing w:after="120"/>
      </w:pPr>
      <w:r>
        <w:t xml:space="preserve">The story of the Judean king Amaziah in </w:t>
      </w:r>
      <w:r>
        <w:rPr>
          <w:u w:val="single"/>
        </w:rPr>
        <w:t>2Chron.25</w:t>
      </w:r>
      <w:r>
        <w:t xml:space="preserve"> is ripe with vital </w:t>
      </w:r>
      <w:r w:rsidR="00283F79">
        <w:t xml:space="preserve">spiritual </w:t>
      </w:r>
      <w:r>
        <w:t>precepts and</w:t>
      </w:r>
      <w:r w:rsidR="00283F79">
        <w:t xml:space="preserve"> practical </w:t>
      </w:r>
      <w:r>
        <w:t xml:space="preserve">applications (please take time to read it for yourself!).  But one of the most telling statements made concerning him is found early on in the account, </w:t>
      </w:r>
      <w:r>
        <w:rPr>
          <w:i/>
        </w:rPr>
        <w:t xml:space="preserve">“And he did right in the sight of the Lord, yet not with a whole heart,” </w:t>
      </w:r>
      <w:r>
        <w:rPr>
          <w:u w:val="single"/>
        </w:rPr>
        <w:t>v.2</w:t>
      </w:r>
      <w:r>
        <w:t xml:space="preserve">.  </w:t>
      </w:r>
    </w:p>
    <w:p w14:paraId="02A81F68" w14:textId="77777777" w:rsidR="001C5043" w:rsidRDefault="00531535" w:rsidP="00531535">
      <w:pPr>
        <w:spacing w:after="120"/>
      </w:pPr>
      <w:r>
        <w:t xml:space="preserve">The </w:t>
      </w:r>
      <w:r>
        <w:rPr>
          <w:i/>
        </w:rPr>
        <w:t xml:space="preserve">“right” </w:t>
      </w:r>
      <w:r>
        <w:t>that Amaziah did was, at least in part</w:t>
      </w:r>
      <w:proofErr w:type="gramStart"/>
      <w:r>
        <w:t xml:space="preserve">, </w:t>
      </w:r>
      <w:r w:rsidR="00E66195">
        <w:t>that</w:t>
      </w:r>
      <w:proofErr w:type="gramEnd"/>
      <w:r w:rsidR="00E66195">
        <w:t xml:space="preserve"> </w:t>
      </w:r>
      <w:r w:rsidR="00E66195">
        <w:rPr>
          <w:i/>
        </w:rPr>
        <w:t xml:space="preserve">“he killed his servants who had slain his father the king,” </w:t>
      </w:r>
      <w:r w:rsidR="00E66195">
        <w:rPr>
          <w:u w:val="single"/>
        </w:rPr>
        <w:t>v.3</w:t>
      </w:r>
      <w:r w:rsidR="00E66195">
        <w:t xml:space="preserve">; and manifested regard for what was </w:t>
      </w:r>
      <w:r w:rsidR="00E66195">
        <w:rPr>
          <w:i/>
        </w:rPr>
        <w:t xml:space="preserve">“written in the law in the book of Moses” </w:t>
      </w:r>
      <w:r w:rsidR="00E66195">
        <w:t xml:space="preserve">by not putting these men’s </w:t>
      </w:r>
      <w:r w:rsidR="00E66195">
        <w:rPr>
          <w:i/>
        </w:rPr>
        <w:t>“child</w:t>
      </w:r>
      <w:r w:rsidR="001C5043">
        <w:rPr>
          <w:i/>
        </w:rPr>
        <w:t xml:space="preserve">ren to death,” </w:t>
      </w:r>
      <w:r w:rsidR="001C5043">
        <w:rPr>
          <w:u w:val="single"/>
        </w:rPr>
        <w:t>v.4</w:t>
      </w:r>
      <w:r w:rsidR="001C5043">
        <w:t xml:space="preserve">; </w:t>
      </w:r>
      <w:r w:rsidR="001C5043">
        <w:rPr>
          <w:u w:val="single"/>
        </w:rPr>
        <w:t>cf. Deut.24:16</w:t>
      </w:r>
      <w:r w:rsidR="001C5043">
        <w:t>.  And yet…</w:t>
      </w:r>
    </w:p>
    <w:p w14:paraId="06C97F86" w14:textId="77777777" w:rsidR="00531535" w:rsidRDefault="001C5043" w:rsidP="00531535">
      <w:pPr>
        <w:spacing w:after="120"/>
      </w:pPr>
      <w:r>
        <w:t xml:space="preserve">The </w:t>
      </w:r>
      <w:r>
        <w:rPr>
          <w:i/>
        </w:rPr>
        <w:t xml:space="preserve">“not with a whole heart” </w:t>
      </w:r>
      <w:r>
        <w:t xml:space="preserve">part is also demonstrated in this chapter.  Though other examples could be cited, the primary </w:t>
      </w:r>
      <w:r w:rsidR="00F77B2A">
        <w:t xml:space="preserve">evidence seems to be derived from </w:t>
      </w:r>
      <w:proofErr w:type="spellStart"/>
      <w:r w:rsidR="00F77B2A">
        <w:t>Amaziah’s</w:t>
      </w:r>
      <w:proofErr w:type="spellEnd"/>
      <w:r w:rsidR="00F77B2A">
        <w:t xml:space="preserve"> bringing back and worship of </w:t>
      </w:r>
      <w:r w:rsidR="00F77B2A">
        <w:rPr>
          <w:i/>
        </w:rPr>
        <w:t xml:space="preserve">“the gods of the sons of Seir” </w:t>
      </w:r>
      <w:r w:rsidR="00F77B2A">
        <w:t xml:space="preserve">and </w:t>
      </w:r>
      <w:r w:rsidR="00F77B2A">
        <w:rPr>
          <w:i/>
        </w:rPr>
        <w:t xml:space="preserve">“set them up as his gods, bowed down before them, and burned incense to them” </w:t>
      </w:r>
      <w:r w:rsidR="00F77B2A">
        <w:t>(</w:t>
      </w:r>
      <w:r w:rsidR="00F77B2A">
        <w:rPr>
          <w:u w:val="single"/>
        </w:rPr>
        <w:t>v.14</w:t>
      </w:r>
      <w:r w:rsidR="00F77B2A">
        <w:t xml:space="preserve">) after he had defeated them in battle.  The prophet sent to Amaziah regarding this failure made a great point in </w:t>
      </w:r>
      <w:r w:rsidR="00F77B2A" w:rsidRPr="00F77B2A">
        <w:rPr>
          <w:u w:val="single"/>
        </w:rPr>
        <w:t>v.15</w:t>
      </w:r>
      <w:r w:rsidR="00F77B2A">
        <w:t xml:space="preserve"> when he asked, </w:t>
      </w:r>
      <w:r w:rsidR="00F77B2A">
        <w:rPr>
          <w:i/>
        </w:rPr>
        <w:t xml:space="preserve">“Why have you sought the gods of the people who have not delivered their own people from your hand?”  </w:t>
      </w:r>
      <w:r w:rsidR="00F77B2A">
        <w:t xml:space="preserve">Talk about a “Duh!” moment!  But Amaziah, because his heart was not </w:t>
      </w:r>
      <w:r w:rsidR="00F77B2A">
        <w:rPr>
          <w:i/>
        </w:rPr>
        <w:t xml:space="preserve">wholly </w:t>
      </w:r>
      <w:r w:rsidR="00F77B2A">
        <w:t xml:space="preserve">committed to Jehovah, responded with contempt and insolence, </w:t>
      </w:r>
      <w:r w:rsidR="00F77B2A">
        <w:rPr>
          <w:i/>
        </w:rPr>
        <w:t xml:space="preserve">“Have we appointed you a royal counselor? Stop!” </w:t>
      </w:r>
      <w:r w:rsidR="00F77B2A">
        <w:t xml:space="preserve">and then uttered a not so veiled threat, </w:t>
      </w:r>
      <w:r w:rsidR="00F77B2A">
        <w:rPr>
          <w:u w:val="single"/>
        </w:rPr>
        <w:t>v.</w:t>
      </w:r>
      <w:r w:rsidR="00BF031B">
        <w:rPr>
          <w:u w:val="single"/>
        </w:rPr>
        <w:t>16</w:t>
      </w:r>
      <w:r w:rsidR="00BF031B">
        <w:t xml:space="preserve">.  </w:t>
      </w:r>
    </w:p>
    <w:p w14:paraId="7B2DE7A2" w14:textId="77777777" w:rsidR="00BF031B" w:rsidRDefault="00BF031B" w:rsidP="00531535">
      <w:pPr>
        <w:spacing w:after="120"/>
      </w:pPr>
      <w:r>
        <w:t>Now, what should we learn even from these few things?</w:t>
      </w:r>
    </w:p>
    <w:p w14:paraId="2B1C2C47" w14:textId="77777777" w:rsidR="00BF031B" w:rsidRDefault="00BF031B" w:rsidP="00BF031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Not only does God </w:t>
      </w:r>
      <w:r>
        <w:rPr>
          <w:i/>
        </w:rPr>
        <w:t xml:space="preserve">desire </w:t>
      </w:r>
      <w:r>
        <w:t xml:space="preserve">our </w:t>
      </w:r>
      <w:r>
        <w:rPr>
          <w:i/>
        </w:rPr>
        <w:t xml:space="preserve">“whole hearts” </w:t>
      </w:r>
      <w:r>
        <w:t xml:space="preserve">rather than just a piece or part of them, it is ALWAYS in our own best interest to serve Him with </w:t>
      </w:r>
      <w:r>
        <w:rPr>
          <w:i/>
        </w:rPr>
        <w:t xml:space="preserve">undivided </w:t>
      </w:r>
      <w:r>
        <w:t xml:space="preserve">allegiance, attention, and affection.  Jesus made this clear in </w:t>
      </w:r>
      <w:r>
        <w:rPr>
          <w:u w:val="single"/>
        </w:rPr>
        <w:t>Mark 12:30</w:t>
      </w:r>
      <w:r>
        <w:t xml:space="preserve">, </w:t>
      </w:r>
      <w:r>
        <w:rPr>
          <w:i/>
        </w:rPr>
        <w:t xml:space="preserve">“And you shall love the Lord your God with all your heart, and with all your soul, and with all your mind, and with all your strength” </w:t>
      </w:r>
      <w:r>
        <w:t xml:space="preserve">as well as in </w:t>
      </w:r>
      <w:r>
        <w:rPr>
          <w:u w:val="single"/>
        </w:rPr>
        <w:t>Matt.6</w:t>
      </w:r>
      <w:proofErr w:type="gramStart"/>
      <w:r>
        <w:rPr>
          <w:u w:val="single"/>
        </w:rPr>
        <w:t>:24</w:t>
      </w:r>
      <w:proofErr w:type="gramEnd"/>
      <w:r>
        <w:t xml:space="preserve">, </w:t>
      </w:r>
      <w:r>
        <w:rPr>
          <w:i/>
        </w:rPr>
        <w:t xml:space="preserve">“No one can serve two masters; for either he will hate the one and love the other, or he will hold to one and despise the other.”  </w:t>
      </w:r>
      <w:r>
        <w:t xml:space="preserve">God expects, requires, and deserves our </w:t>
      </w:r>
      <w:r>
        <w:rPr>
          <w:b/>
        </w:rPr>
        <w:t xml:space="preserve">whole hearts! </w:t>
      </w:r>
    </w:p>
    <w:p w14:paraId="72DB62DA" w14:textId="77777777" w:rsidR="002523E6" w:rsidRDefault="002523E6" w:rsidP="00BF031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Reasons/motives matter.  Amaziah </w:t>
      </w:r>
      <w:r>
        <w:rPr>
          <w:i/>
        </w:rPr>
        <w:t xml:space="preserve">“did right in the sight of the Lord,” </w:t>
      </w:r>
      <w:r>
        <w:t xml:space="preserve">but apparently did so when it suited him.  He was willing to rightfully punish his father’s murders, and even did so </w:t>
      </w:r>
      <w:r>
        <w:rPr>
          <w:i/>
        </w:rPr>
        <w:t xml:space="preserve">“as it is written in the law in the book of Moses which the Lord commanded” </w:t>
      </w:r>
      <w:r>
        <w:t>(</w:t>
      </w:r>
      <w:r>
        <w:rPr>
          <w:u w:val="single"/>
        </w:rPr>
        <w:t>v.4</w:t>
      </w:r>
      <w:r>
        <w:t>), but then when it suited him</w:t>
      </w:r>
      <w:r w:rsidR="003370B9">
        <w:t>,</w:t>
      </w:r>
      <w:r>
        <w:t xml:space="preserve"> he also violated the first and most fundamental commandment to </w:t>
      </w:r>
      <w:r>
        <w:rPr>
          <w:i/>
        </w:rPr>
        <w:t xml:space="preserve">“have no gods before Me,” </w:t>
      </w:r>
      <w:r>
        <w:rPr>
          <w:u w:val="single"/>
        </w:rPr>
        <w:t>Ex.20</w:t>
      </w:r>
      <w:proofErr w:type="gramStart"/>
      <w:r>
        <w:rPr>
          <w:u w:val="single"/>
        </w:rPr>
        <w:t>:3</w:t>
      </w:r>
      <w:proofErr w:type="gramEnd"/>
      <w:r>
        <w:t>.  Perhaps many “Christians” today share the divided heart of Amaziah</w:t>
      </w:r>
      <w:r w:rsidR="003370B9">
        <w:t>,</w:t>
      </w:r>
      <w:r>
        <w:t xml:space="preserve"> and </w:t>
      </w:r>
      <w:r w:rsidR="003370B9">
        <w:t>are like the Ephesians</w:t>
      </w:r>
      <w:r>
        <w:t xml:space="preserve"> who did many things right </w:t>
      </w:r>
      <w:r w:rsidR="003370B9">
        <w:rPr>
          <w:i/>
        </w:rPr>
        <w:t>according to the law</w:t>
      </w:r>
      <w:r>
        <w:rPr>
          <w:i/>
        </w:rPr>
        <w:t xml:space="preserve"> </w:t>
      </w:r>
      <w:r w:rsidR="003370B9">
        <w:t xml:space="preserve">of God, but have nonetheless </w:t>
      </w:r>
      <w:r w:rsidR="003370B9">
        <w:rPr>
          <w:i/>
        </w:rPr>
        <w:t xml:space="preserve">“left your first love,” </w:t>
      </w:r>
      <w:r w:rsidR="003370B9">
        <w:rPr>
          <w:u w:val="single"/>
        </w:rPr>
        <w:t>Rev.2</w:t>
      </w:r>
      <w:proofErr w:type="gramStart"/>
      <w:r w:rsidR="003370B9">
        <w:rPr>
          <w:u w:val="single"/>
        </w:rPr>
        <w:t>:2</w:t>
      </w:r>
      <w:proofErr w:type="gramEnd"/>
      <w:r w:rsidR="003370B9">
        <w:rPr>
          <w:u w:val="single"/>
        </w:rPr>
        <w:t>-3,4</w:t>
      </w:r>
      <w:r w:rsidR="003370B9">
        <w:t xml:space="preserve">?  We should hear and heed David’s wise advice to his son Solomon, </w:t>
      </w:r>
      <w:r w:rsidR="003370B9">
        <w:rPr>
          <w:i/>
        </w:rPr>
        <w:t xml:space="preserve">“…know the God of your father, and serve Him with a whole heart and a willing mind; </w:t>
      </w:r>
      <w:r w:rsidR="003370B9">
        <w:rPr>
          <w:b/>
          <w:i/>
        </w:rPr>
        <w:t xml:space="preserve">for </w:t>
      </w:r>
      <w:r w:rsidR="003370B9">
        <w:rPr>
          <w:i/>
        </w:rPr>
        <w:t xml:space="preserve">the Lord searches all hearts, and understands every intent of the thoughts…” </w:t>
      </w:r>
      <w:r w:rsidR="003370B9">
        <w:rPr>
          <w:u w:val="single"/>
        </w:rPr>
        <w:t>1Chron.28</w:t>
      </w:r>
      <w:proofErr w:type="gramStart"/>
      <w:r w:rsidR="003370B9">
        <w:rPr>
          <w:u w:val="single"/>
        </w:rPr>
        <w:t>:</w:t>
      </w:r>
      <w:r w:rsidR="003370B9" w:rsidRPr="003370B9">
        <w:rPr>
          <w:u w:val="single"/>
        </w:rPr>
        <w:t>9</w:t>
      </w:r>
      <w:proofErr w:type="gramEnd"/>
      <w:r w:rsidR="003370B9">
        <w:t xml:space="preserve">. </w:t>
      </w:r>
      <w:r w:rsidR="003370B9" w:rsidRPr="003370B9">
        <w:t>God</w:t>
      </w:r>
      <w:r w:rsidR="003370B9">
        <w:t xml:space="preserve"> expects, requires, and deserves our </w:t>
      </w:r>
      <w:r w:rsidR="003370B9">
        <w:rPr>
          <w:b/>
        </w:rPr>
        <w:t xml:space="preserve">whole hearts! </w:t>
      </w:r>
    </w:p>
    <w:p w14:paraId="656C34D6" w14:textId="77777777" w:rsidR="00BF031B" w:rsidRPr="001F199C" w:rsidRDefault="00BF031B" w:rsidP="00BF031B">
      <w:pPr>
        <w:pStyle w:val="ListParagraph"/>
        <w:numPr>
          <w:ilvl w:val="0"/>
          <w:numId w:val="1"/>
        </w:numPr>
        <w:spacing w:after="120"/>
        <w:contextualSpacing w:val="0"/>
      </w:pPr>
      <w:r>
        <w:t xml:space="preserve">Anything less than </w:t>
      </w:r>
      <w:r>
        <w:rPr>
          <w:i/>
        </w:rPr>
        <w:t xml:space="preserve">whole-hearted </w:t>
      </w:r>
      <w:r>
        <w:t>devotion to God inevitably leads to disobedience</w:t>
      </w:r>
      <w:r w:rsidR="002523E6">
        <w:t xml:space="preserve"> and destruction</w:t>
      </w:r>
      <w:r>
        <w:t xml:space="preserve">.  </w:t>
      </w:r>
      <w:r w:rsidR="002523E6">
        <w:t xml:space="preserve">Amaziah started off well in his reign over Judah.  </w:t>
      </w:r>
      <w:r w:rsidR="008B198C">
        <w:t>But his</w:t>
      </w:r>
      <w:r w:rsidR="003370B9">
        <w:t xml:space="preserve"> </w:t>
      </w:r>
      <w:r w:rsidR="003370B9">
        <w:rPr>
          <w:i/>
        </w:rPr>
        <w:t xml:space="preserve">half-hearted </w:t>
      </w:r>
      <w:r w:rsidR="003370B9">
        <w:t xml:space="preserve">(or </w:t>
      </w:r>
      <w:r w:rsidR="003370B9">
        <w:rPr>
          <w:i/>
        </w:rPr>
        <w:t>less</w:t>
      </w:r>
      <w:r w:rsidR="003370B9">
        <w:t xml:space="preserve">) dedication to God led to disobedience; and disobedience led to destruction.  God’s prophet warned him, </w:t>
      </w:r>
      <w:r w:rsidR="003370B9">
        <w:rPr>
          <w:i/>
        </w:rPr>
        <w:t xml:space="preserve">“I know that God has planned </w:t>
      </w:r>
      <w:r w:rsidR="008B198C">
        <w:rPr>
          <w:i/>
        </w:rPr>
        <w:t xml:space="preserve">to destroy you, because you have done this </w:t>
      </w:r>
      <w:r w:rsidR="008B198C">
        <w:t xml:space="preserve">(worshipped </w:t>
      </w:r>
      <w:proofErr w:type="spellStart"/>
      <w:r w:rsidR="008B198C">
        <w:t>Edomite</w:t>
      </w:r>
      <w:proofErr w:type="spellEnd"/>
      <w:r w:rsidR="008B198C">
        <w:t xml:space="preserve"> idols, PCS)</w:t>
      </w:r>
      <w:r w:rsidR="008B198C">
        <w:rPr>
          <w:i/>
        </w:rPr>
        <w:t xml:space="preserve">, and have not </w:t>
      </w:r>
      <w:r w:rsidR="008B198C">
        <w:rPr>
          <w:i/>
        </w:rPr>
        <w:lastRenderedPageBreak/>
        <w:t xml:space="preserve">listened to my counsel </w:t>
      </w:r>
      <w:r w:rsidR="008B198C">
        <w:t xml:space="preserve">(as one sent by God to speak for Him, PCS),” </w:t>
      </w:r>
      <w:r w:rsidR="008B198C">
        <w:rPr>
          <w:u w:val="single"/>
        </w:rPr>
        <w:t>2Chron.25</w:t>
      </w:r>
      <w:proofErr w:type="gramStart"/>
      <w:r w:rsidR="008B198C">
        <w:rPr>
          <w:u w:val="single"/>
        </w:rPr>
        <w:t>:16</w:t>
      </w:r>
      <w:r w:rsidR="008B198C">
        <w:t>b</w:t>
      </w:r>
      <w:proofErr w:type="gramEnd"/>
      <w:r w:rsidR="008B198C">
        <w:t xml:space="preserve">.  Even the king of Israel, Joash, warned Amaziah of impending doom, but </w:t>
      </w:r>
      <w:r w:rsidR="008B198C">
        <w:rPr>
          <w:i/>
        </w:rPr>
        <w:t xml:space="preserve">“Amaziah would not listen” </w:t>
      </w:r>
      <w:r w:rsidR="008B198C">
        <w:t>(</w:t>
      </w:r>
      <w:r w:rsidR="008B198C">
        <w:rPr>
          <w:u w:val="single"/>
        </w:rPr>
        <w:t>vv.17-20</w:t>
      </w:r>
      <w:r w:rsidR="008B198C">
        <w:t xml:space="preserve">) and was defeated and lost not only his kingdom and the city of Jerusalem and its holy relics from the Temple, but eventually his life and his SOUL, </w:t>
      </w:r>
      <w:r w:rsidR="008B198C">
        <w:rPr>
          <w:u w:val="single"/>
        </w:rPr>
        <w:t>vv.21-28</w:t>
      </w:r>
      <w:r w:rsidR="008B198C">
        <w:t xml:space="preserve">.  God expects, requires, and deserves our </w:t>
      </w:r>
      <w:r w:rsidR="008B198C">
        <w:rPr>
          <w:b/>
        </w:rPr>
        <w:t xml:space="preserve">whole hearts! </w:t>
      </w:r>
    </w:p>
    <w:p w14:paraId="0333E876" w14:textId="77777777" w:rsidR="008B198C" w:rsidRPr="00BF031B" w:rsidRDefault="001F199C" w:rsidP="001F199C">
      <w:pPr>
        <w:spacing w:after="120"/>
      </w:pPr>
      <w:r>
        <w:t xml:space="preserve">What about you and me?  Are our </w:t>
      </w:r>
      <w:r>
        <w:rPr>
          <w:i/>
        </w:rPr>
        <w:t xml:space="preserve">“whole hearts” </w:t>
      </w:r>
      <w:r>
        <w:t xml:space="preserve">committed to God?  Or are we only </w:t>
      </w:r>
      <w:r>
        <w:rPr>
          <w:i/>
        </w:rPr>
        <w:t xml:space="preserve">half-heartedly </w:t>
      </w:r>
      <w:r>
        <w:t xml:space="preserve">(or less!) devoted to Him?  Remember the warning of </w:t>
      </w:r>
      <w:r>
        <w:rPr>
          <w:u w:val="single"/>
        </w:rPr>
        <w:t>James 4:5</w:t>
      </w:r>
      <w:r>
        <w:t xml:space="preserve"> where it says of </w:t>
      </w:r>
      <w:proofErr w:type="gramStart"/>
      <w:r>
        <w:t>God that</w:t>
      </w:r>
      <w:proofErr w:type="gramEnd"/>
      <w:r>
        <w:t xml:space="preserve"> </w:t>
      </w:r>
      <w:r>
        <w:rPr>
          <w:i/>
        </w:rPr>
        <w:t xml:space="preserve">“He jealousy desires the spirit which He has made to dwell in us?”  </w:t>
      </w:r>
      <w:r>
        <w:t xml:space="preserve">I could be wrong (don’t think so in this case), but I think that means ALL of it!   Give God you </w:t>
      </w:r>
      <w:r>
        <w:rPr>
          <w:i/>
        </w:rPr>
        <w:t xml:space="preserve">whole heart… </w:t>
      </w:r>
      <w:r>
        <w:t xml:space="preserve">ALL of it… every last bit… for eternity depends on it.  </w:t>
      </w:r>
      <w:r>
        <w:rPr>
          <w:sz w:val="16"/>
        </w:rPr>
        <w:t xml:space="preserve">(Philip C. Strong; Viking Drive Church of Christ; </w:t>
      </w:r>
      <w:r>
        <w:rPr>
          <w:rFonts w:eastAsia="Times New Roman"/>
          <w:bCs/>
          <w:sz w:val="16"/>
        </w:rPr>
        <w:t xml:space="preserve">3791 Viking Drive, Bossier City, LA; </w:t>
      </w:r>
      <w:r>
        <w:rPr>
          <w:sz w:val="16"/>
        </w:rPr>
        <w:t xml:space="preserve">online at </w:t>
      </w:r>
      <w:r w:rsidRPr="008B5A12">
        <w:rPr>
          <w:sz w:val="16"/>
          <w:u w:val="single"/>
        </w:rPr>
        <w:t>vikingdrivechurchofchrist.com</w:t>
      </w:r>
      <w:r>
        <w:rPr>
          <w:sz w:val="16"/>
        </w:rPr>
        <w:t xml:space="preserve">; email to </w:t>
      </w:r>
      <w:r>
        <w:rPr>
          <w:sz w:val="16"/>
          <w:u w:val="single"/>
        </w:rPr>
        <w:t>mrpcstrong@hotmail.com</w:t>
      </w:r>
      <w:r>
        <w:rPr>
          <w:sz w:val="16"/>
        </w:rPr>
        <w:t>)</w:t>
      </w:r>
      <w:bookmarkStart w:id="0" w:name="_GoBack"/>
      <w:bookmarkEnd w:id="0"/>
    </w:p>
    <w:sectPr w:rsidR="008B198C" w:rsidRPr="00BF031B" w:rsidSect="001F1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707"/>
    <w:multiLevelType w:val="hybridMultilevel"/>
    <w:tmpl w:val="8A5EC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5"/>
    <w:rsid w:val="001C5043"/>
    <w:rsid w:val="001F199C"/>
    <w:rsid w:val="002523E6"/>
    <w:rsid w:val="00283F79"/>
    <w:rsid w:val="003370B9"/>
    <w:rsid w:val="004679D7"/>
    <w:rsid w:val="00531535"/>
    <w:rsid w:val="008B198C"/>
    <w:rsid w:val="00AB6DA4"/>
    <w:rsid w:val="00BF031B"/>
    <w:rsid w:val="00DB4A3D"/>
    <w:rsid w:val="00E66195"/>
    <w:rsid w:val="00F7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3FDD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648</Words>
  <Characters>3700</Characters>
  <Application>Microsoft Macintosh Word</Application>
  <DocSecurity>0</DocSecurity>
  <Lines>30</Lines>
  <Paragraphs>8</Paragraphs>
  <ScaleCrop>false</ScaleCrop>
  <Company>Southside Church of Christ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dcterms:created xsi:type="dcterms:W3CDTF">2023-02-21T16:50:00Z</dcterms:created>
  <dcterms:modified xsi:type="dcterms:W3CDTF">2023-02-21T19:14:00Z</dcterms:modified>
</cp:coreProperties>
</file>