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7F5F" w14:textId="77777777" w:rsidR="00D2748E" w:rsidRDefault="00D2748E" w:rsidP="001827FD">
      <w:pPr>
        <w:spacing w:after="120"/>
        <w:jc w:val="center"/>
        <w:rPr>
          <w:b/>
        </w:rPr>
      </w:pPr>
      <w:r w:rsidRPr="001827FD">
        <w:rPr>
          <w:b/>
        </w:rPr>
        <w:t>“One Thing”…</w:t>
      </w:r>
    </w:p>
    <w:p w14:paraId="2F913BF9" w14:textId="77777777" w:rsidR="001827FD" w:rsidRDefault="001827FD" w:rsidP="001827FD">
      <w:pPr>
        <w:spacing w:after="120"/>
      </w:pPr>
      <w:r>
        <w:t xml:space="preserve">Behold the power- </w:t>
      </w:r>
      <w:r w:rsidR="00852612">
        <w:t>either positively or</w:t>
      </w:r>
      <w:r>
        <w:t xml:space="preserve"> </w:t>
      </w:r>
      <w:r>
        <w:rPr>
          <w:i/>
        </w:rPr>
        <w:t xml:space="preserve">negatively, </w:t>
      </w:r>
      <w:r>
        <w:t xml:space="preserve">of </w:t>
      </w:r>
      <w:r w:rsidRPr="00852612">
        <w:rPr>
          <w:b/>
        </w:rPr>
        <w:t>“One Thing”…</w:t>
      </w:r>
    </w:p>
    <w:p w14:paraId="71B69ED7" w14:textId="77777777" w:rsidR="00D2748E" w:rsidRPr="00CA3C6B" w:rsidRDefault="00D2748E" w:rsidP="00CA3C6B">
      <w:pPr>
        <w:spacing w:after="120"/>
        <w:rPr>
          <w:b/>
        </w:rPr>
      </w:pPr>
      <w:r w:rsidRPr="00CA3C6B">
        <w:rPr>
          <w:b/>
        </w:rPr>
        <w:t xml:space="preserve">Lacked, </w:t>
      </w:r>
      <w:r w:rsidR="00146BE7" w:rsidRPr="00CA3C6B">
        <w:rPr>
          <w:b/>
          <w:u w:val="single"/>
        </w:rPr>
        <w:t>Mark 10:21</w:t>
      </w:r>
      <w:r w:rsidR="00852612" w:rsidRPr="00CA3C6B">
        <w:rPr>
          <w:b/>
        </w:rPr>
        <w:t xml:space="preserve">, </w:t>
      </w:r>
      <w:r w:rsidR="00852612" w:rsidRPr="00CA3C6B">
        <w:rPr>
          <w:b/>
          <w:i/>
        </w:rPr>
        <w:t>“</w:t>
      </w:r>
      <w:r w:rsidR="00FF6CB6" w:rsidRPr="00CA3C6B">
        <w:rPr>
          <w:b/>
          <w:i/>
        </w:rPr>
        <w:t>And looking at him, Jesus felt a love for him, and said to him, ‘One thing you lack…</w:t>
      </w:r>
      <w:proofErr w:type="gramStart"/>
      <w:r w:rsidR="00FF6CB6" w:rsidRPr="00CA3C6B">
        <w:rPr>
          <w:b/>
          <w:i/>
        </w:rPr>
        <w:t xml:space="preserve">” </w:t>
      </w:r>
      <w:r w:rsidR="00FF6CB6">
        <w:t xml:space="preserve"> </w:t>
      </w:r>
      <w:proofErr w:type="gramEnd"/>
      <w:r w:rsidR="00FF6CB6">
        <w:t xml:space="preserve">This </w:t>
      </w:r>
      <w:r w:rsidR="00FF6CB6" w:rsidRPr="00CA3C6B">
        <w:rPr>
          <w:i/>
        </w:rPr>
        <w:t xml:space="preserve">rich, young, ruler </w:t>
      </w:r>
      <w:r w:rsidR="00FF6CB6">
        <w:t xml:space="preserve">deserves more credit than he is often given.  “Yes,” he </w:t>
      </w:r>
      <w:r w:rsidR="00FF6CB6" w:rsidRPr="00CA3C6B">
        <w:rPr>
          <w:i/>
        </w:rPr>
        <w:t xml:space="preserve">“went away grieved” </w:t>
      </w:r>
      <w:r w:rsidR="00FF6CB6">
        <w:t xml:space="preserve">when told what that </w:t>
      </w:r>
      <w:r w:rsidR="00FF6CB6" w:rsidRPr="00CA3C6B">
        <w:rPr>
          <w:i/>
        </w:rPr>
        <w:t xml:space="preserve">“one thing” </w:t>
      </w:r>
      <w:r w:rsidR="00FF6CB6">
        <w:t xml:space="preserve">which he lack in his spiritual service to God was, but how many of us, who often look down our self-righteous noses at him, ONLY lack </w:t>
      </w:r>
      <w:r w:rsidR="00FF6CB6" w:rsidRPr="00CA3C6B">
        <w:rPr>
          <w:i/>
        </w:rPr>
        <w:t xml:space="preserve">“one thing” </w:t>
      </w:r>
      <w:r w:rsidR="00FF6CB6">
        <w:t xml:space="preserve">in our own spiritual lives?  And “yes,” apparently he was unwilling to do the </w:t>
      </w:r>
      <w:r w:rsidR="00FF6CB6" w:rsidRPr="00CA3C6B">
        <w:rPr>
          <w:i/>
        </w:rPr>
        <w:t xml:space="preserve">“one thing” </w:t>
      </w:r>
      <w:r w:rsidR="00FF6CB6">
        <w:t xml:space="preserve">that would have enabled him to be </w:t>
      </w:r>
      <w:r w:rsidR="00FF6CB6" w:rsidRPr="00CA3C6B">
        <w:rPr>
          <w:i/>
        </w:rPr>
        <w:t xml:space="preserve">“complete” </w:t>
      </w:r>
      <w:r w:rsidR="00FF6CB6">
        <w:t xml:space="preserve">(or </w:t>
      </w:r>
      <w:r w:rsidR="00FF6CB6" w:rsidRPr="00CA3C6B">
        <w:rPr>
          <w:i/>
        </w:rPr>
        <w:t xml:space="preserve">“perfect,” </w:t>
      </w:r>
      <w:r w:rsidR="00FF6CB6" w:rsidRPr="00CA3C6B">
        <w:rPr>
          <w:u w:val="single"/>
        </w:rPr>
        <w:t>cf. Matt.19</w:t>
      </w:r>
      <w:proofErr w:type="gramStart"/>
      <w:r w:rsidR="00FF6CB6" w:rsidRPr="00CA3C6B">
        <w:rPr>
          <w:u w:val="single"/>
        </w:rPr>
        <w:t>:21</w:t>
      </w:r>
      <w:proofErr w:type="gramEnd"/>
      <w:r w:rsidR="00FF6CB6">
        <w:t xml:space="preserve">), but whether </w:t>
      </w:r>
      <w:r w:rsidR="00FF6CB6" w:rsidRPr="00CA3C6B">
        <w:rPr>
          <w:i/>
        </w:rPr>
        <w:t xml:space="preserve">“one thing” </w:t>
      </w:r>
      <w:r w:rsidR="00FF6CB6">
        <w:t xml:space="preserve">or </w:t>
      </w:r>
      <w:r w:rsidR="00FF6CB6" w:rsidRPr="00CA3C6B">
        <w:rPr>
          <w:i/>
        </w:rPr>
        <w:t xml:space="preserve">many, </w:t>
      </w:r>
      <w:r w:rsidR="00FF6CB6">
        <w:t xml:space="preserve">are WE willing to </w:t>
      </w:r>
      <w:r w:rsidR="00FF6CB6" w:rsidRPr="00CA3C6B">
        <w:rPr>
          <w:i/>
        </w:rPr>
        <w:t xml:space="preserve">“do all the things which are commanded,” </w:t>
      </w:r>
      <w:r w:rsidR="00FF6CB6" w:rsidRPr="00CA3C6B">
        <w:rPr>
          <w:u w:val="single"/>
        </w:rPr>
        <w:t xml:space="preserve">Luke </w:t>
      </w:r>
      <w:r w:rsidR="003C5370" w:rsidRPr="00CA3C6B">
        <w:rPr>
          <w:u w:val="single"/>
        </w:rPr>
        <w:t>17:10</w:t>
      </w:r>
      <w:r w:rsidR="003C5370">
        <w:t xml:space="preserve">?  </w:t>
      </w:r>
    </w:p>
    <w:p w14:paraId="05F880B7" w14:textId="77777777" w:rsidR="00D2748E" w:rsidRPr="00CA3C6B" w:rsidRDefault="00D2748E" w:rsidP="00CA3C6B">
      <w:pPr>
        <w:spacing w:after="120"/>
        <w:rPr>
          <w:b/>
        </w:rPr>
      </w:pPr>
      <w:r w:rsidRPr="00CA3C6B">
        <w:rPr>
          <w:b/>
        </w:rPr>
        <w:t xml:space="preserve">Necessary, </w:t>
      </w:r>
      <w:r w:rsidRPr="00CA3C6B">
        <w:rPr>
          <w:b/>
          <w:u w:val="single"/>
        </w:rPr>
        <w:t>Luke 10:42</w:t>
      </w:r>
      <w:r w:rsidR="003C5370" w:rsidRPr="00CA3C6B">
        <w:rPr>
          <w:b/>
        </w:rPr>
        <w:t xml:space="preserve">, </w:t>
      </w:r>
      <w:r w:rsidR="003C5370" w:rsidRPr="00CA3C6B">
        <w:rPr>
          <w:b/>
          <w:i/>
        </w:rPr>
        <w:t>“but only a few things are necessary, really only one…</w:t>
      </w:r>
      <w:proofErr w:type="gramStart"/>
      <w:r w:rsidR="003C5370" w:rsidRPr="00CA3C6B">
        <w:rPr>
          <w:b/>
          <w:i/>
        </w:rPr>
        <w:t xml:space="preserve">”  </w:t>
      </w:r>
      <w:proofErr w:type="gramEnd"/>
      <w:r w:rsidR="003C5370">
        <w:t xml:space="preserve">Martha was </w:t>
      </w:r>
      <w:r w:rsidR="003C5370" w:rsidRPr="00CA3C6B">
        <w:rPr>
          <w:i/>
        </w:rPr>
        <w:t xml:space="preserve">“worried and bothered about so many things” </w:t>
      </w:r>
      <w:r w:rsidR="003C5370">
        <w:t>(</w:t>
      </w:r>
      <w:r w:rsidR="003C5370" w:rsidRPr="00CA3C6B">
        <w:rPr>
          <w:u w:val="single"/>
        </w:rPr>
        <w:t>v.41</w:t>
      </w:r>
      <w:r w:rsidR="003C5370">
        <w:t xml:space="preserve">), and so are we!  Think about your prayers, for instance- are they composed of mostly </w:t>
      </w:r>
      <w:r w:rsidR="003C5370" w:rsidRPr="00CA3C6B">
        <w:rPr>
          <w:i/>
        </w:rPr>
        <w:t xml:space="preserve">physical </w:t>
      </w:r>
      <w:r w:rsidR="003C5370">
        <w:t xml:space="preserve">or </w:t>
      </w:r>
      <w:r w:rsidR="003C5370" w:rsidRPr="00CA3C6B">
        <w:rPr>
          <w:i/>
        </w:rPr>
        <w:t xml:space="preserve">spiritual </w:t>
      </w:r>
      <w:r w:rsidR="003C5370">
        <w:t xml:space="preserve">concerns, requests, and pleas?  Consider the prayer in which Jesus taught His disciples </w:t>
      </w:r>
      <w:r w:rsidR="003C5370" w:rsidRPr="00CA3C6B">
        <w:rPr>
          <w:i/>
        </w:rPr>
        <w:t xml:space="preserve">how </w:t>
      </w:r>
      <w:r w:rsidR="003C5370">
        <w:t xml:space="preserve">to pray, </w:t>
      </w:r>
      <w:r w:rsidR="003C5370" w:rsidRPr="00CA3C6B">
        <w:rPr>
          <w:u w:val="single"/>
        </w:rPr>
        <w:t>Matt.6</w:t>
      </w:r>
      <w:proofErr w:type="gramStart"/>
      <w:r w:rsidR="003C5370" w:rsidRPr="00CA3C6B">
        <w:rPr>
          <w:u w:val="single"/>
        </w:rPr>
        <w:t>:9</w:t>
      </w:r>
      <w:proofErr w:type="gramEnd"/>
      <w:r w:rsidR="003C5370" w:rsidRPr="00CA3C6B">
        <w:rPr>
          <w:u w:val="single"/>
        </w:rPr>
        <w:t>-13</w:t>
      </w:r>
      <w:r w:rsidR="003C5370">
        <w:t xml:space="preserve">. How many of the items for which they were to pray were </w:t>
      </w:r>
      <w:r w:rsidR="003C5370" w:rsidRPr="00CA3C6B">
        <w:rPr>
          <w:i/>
        </w:rPr>
        <w:t xml:space="preserve">physical </w:t>
      </w:r>
      <w:r w:rsidR="003C5370">
        <w:t xml:space="preserve">in nature?  Now, how many of them were </w:t>
      </w:r>
      <w:r w:rsidR="003C5370" w:rsidRPr="00CA3C6B">
        <w:rPr>
          <w:i/>
        </w:rPr>
        <w:t xml:space="preserve">spiritual </w:t>
      </w:r>
      <w:r w:rsidR="003C5370">
        <w:t xml:space="preserve">in nature?  Martha was overwhelmed (and apparently frustrated and perhaps angry with her sister, Mary) precisely because she was concentrating on </w:t>
      </w:r>
      <w:r w:rsidR="003C5370" w:rsidRPr="00CA3C6B">
        <w:rPr>
          <w:i/>
        </w:rPr>
        <w:t xml:space="preserve">“so many” physical </w:t>
      </w:r>
      <w:r w:rsidR="003C5370">
        <w:t xml:space="preserve">things, while Mary was focusing on </w:t>
      </w:r>
      <w:r w:rsidR="003C5370" w:rsidRPr="00CA3C6B">
        <w:rPr>
          <w:i/>
        </w:rPr>
        <w:t xml:space="preserve">spiritual </w:t>
      </w:r>
      <w:r w:rsidR="003C5370">
        <w:t xml:space="preserve">things- </w:t>
      </w:r>
      <w:r w:rsidR="003C5370" w:rsidRPr="00CA3C6B">
        <w:rPr>
          <w:i/>
        </w:rPr>
        <w:t xml:space="preserve">“listening to the Lord’s word,” </w:t>
      </w:r>
      <w:r w:rsidR="003C5370" w:rsidRPr="00CA3C6B">
        <w:rPr>
          <w:u w:val="single"/>
        </w:rPr>
        <w:t>v.39</w:t>
      </w:r>
      <w:r w:rsidR="003C5370">
        <w:t xml:space="preserve">.  THIS is the </w:t>
      </w:r>
      <w:r w:rsidR="003C5370" w:rsidRPr="00CA3C6B">
        <w:rPr>
          <w:i/>
        </w:rPr>
        <w:t xml:space="preserve">“one thing” </w:t>
      </w:r>
      <w:r w:rsidR="003C5370">
        <w:t xml:space="preserve">that has the ability to bring everything else into proper </w:t>
      </w:r>
      <w:r w:rsidR="00C97CDC">
        <w:t xml:space="preserve">perspective and priority.  </w:t>
      </w:r>
    </w:p>
    <w:p w14:paraId="296EA175" w14:textId="58EE90FE" w:rsidR="00D2748E" w:rsidRPr="00CA3C6B" w:rsidRDefault="00D2748E" w:rsidP="00CA3C6B">
      <w:pPr>
        <w:spacing w:after="120"/>
        <w:rPr>
          <w:b/>
        </w:rPr>
      </w:pPr>
      <w:r w:rsidRPr="00CA3C6B">
        <w:rPr>
          <w:b/>
        </w:rPr>
        <w:t xml:space="preserve">Known, </w:t>
      </w:r>
      <w:r w:rsidRPr="00CA3C6B">
        <w:rPr>
          <w:b/>
          <w:u w:val="single"/>
        </w:rPr>
        <w:t>John 9:25</w:t>
      </w:r>
      <w:r w:rsidR="00C97CDC" w:rsidRPr="00CA3C6B">
        <w:rPr>
          <w:b/>
        </w:rPr>
        <w:t xml:space="preserve">, </w:t>
      </w:r>
      <w:r w:rsidR="00C97CDC" w:rsidRPr="00CA3C6B">
        <w:rPr>
          <w:b/>
          <w:i/>
        </w:rPr>
        <w:t>“</w:t>
      </w:r>
      <w:r w:rsidR="001E5E8F" w:rsidRPr="00CA3C6B">
        <w:rPr>
          <w:b/>
          <w:i/>
        </w:rPr>
        <w:t xml:space="preserve">He </w:t>
      </w:r>
      <w:r w:rsidR="001E5E8F" w:rsidRPr="00CA3C6B">
        <w:rPr>
          <w:b/>
        </w:rPr>
        <w:t xml:space="preserve">(the </w:t>
      </w:r>
      <w:r w:rsidR="001E5E8F" w:rsidRPr="00CA3C6B">
        <w:rPr>
          <w:b/>
          <w:i/>
        </w:rPr>
        <w:t>man born blind</w:t>
      </w:r>
      <w:r w:rsidR="001E5E8F" w:rsidRPr="00CA3C6B">
        <w:rPr>
          <w:b/>
        </w:rPr>
        <w:t xml:space="preserve">) </w:t>
      </w:r>
      <w:r w:rsidR="001E5E8F" w:rsidRPr="00CA3C6B">
        <w:rPr>
          <w:b/>
          <w:i/>
        </w:rPr>
        <w:t>therefore answered, ‘</w:t>
      </w:r>
      <w:proofErr w:type="gramStart"/>
      <w:r w:rsidR="001E5E8F" w:rsidRPr="00CA3C6B">
        <w:rPr>
          <w:b/>
          <w:i/>
        </w:rPr>
        <w:t>Whether</w:t>
      </w:r>
      <w:proofErr w:type="gramEnd"/>
      <w:r w:rsidR="001E5E8F" w:rsidRPr="00CA3C6B">
        <w:rPr>
          <w:b/>
          <w:i/>
        </w:rPr>
        <w:t xml:space="preserve"> He </w:t>
      </w:r>
      <w:r w:rsidR="001E5E8F" w:rsidRPr="00CA3C6B">
        <w:rPr>
          <w:b/>
        </w:rPr>
        <w:t xml:space="preserve">(Jesus) </w:t>
      </w:r>
      <w:r w:rsidR="001E5E8F" w:rsidRPr="00CA3C6B">
        <w:rPr>
          <w:b/>
          <w:i/>
        </w:rPr>
        <w:t xml:space="preserve">is a sinner, I do not know; one thing I do know, that, whereas I was blind, now I see.”  </w:t>
      </w:r>
      <w:r w:rsidR="001E5E8F">
        <w:t xml:space="preserve">This man didn’t </w:t>
      </w:r>
      <w:r w:rsidR="001E5E8F" w:rsidRPr="00CA3C6B">
        <w:rPr>
          <w:i/>
        </w:rPr>
        <w:t xml:space="preserve">literally </w:t>
      </w:r>
      <w:r w:rsidR="001E5E8F">
        <w:t xml:space="preserve">know </w:t>
      </w:r>
      <w:r w:rsidR="001E5E8F" w:rsidRPr="00CA3C6B">
        <w:rPr>
          <w:i/>
        </w:rPr>
        <w:t>“one thing”</w:t>
      </w:r>
      <w:proofErr w:type="gramStart"/>
      <w:r w:rsidR="001E5E8F" w:rsidRPr="00CA3C6B">
        <w:rPr>
          <w:i/>
        </w:rPr>
        <w:t xml:space="preserve">- </w:t>
      </w:r>
      <w:r w:rsidR="001E5E8F">
        <w:t xml:space="preserve"> but</w:t>
      </w:r>
      <w:proofErr w:type="gramEnd"/>
      <w:r w:rsidR="001E5E8F">
        <w:t xml:space="preserve"> what he is emphasizing is the importance of </w:t>
      </w:r>
      <w:r w:rsidR="001E5E8F" w:rsidRPr="00CA3C6B">
        <w:rPr>
          <w:i/>
        </w:rPr>
        <w:t xml:space="preserve">“one thing,” </w:t>
      </w:r>
      <w:r w:rsidR="001E5E8F">
        <w:t xml:space="preserve">in fact </w:t>
      </w:r>
      <w:r w:rsidR="001E5E8F" w:rsidRPr="00CA3C6B">
        <w:rPr>
          <w:i/>
        </w:rPr>
        <w:t xml:space="preserve">“the” </w:t>
      </w:r>
      <w:r w:rsidR="001E5E8F">
        <w:t xml:space="preserve">thing, that he knew which was most important of all, Jesus’ healing power!  Such power to heal one </w:t>
      </w:r>
      <w:r w:rsidR="001E5E8F" w:rsidRPr="00CA3C6B">
        <w:rPr>
          <w:i/>
        </w:rPr>
        <w:t xml:space="preserve">“blind from birth” </w:t>
      </w:r>
      <w:r w:rsidR="001E5E8F">
        <w:t>(</w:t>
      </w:r>
      <w:r w:rsidR="001E5E8F" w:rsidRPr="00CA3C6B">
        <w:rPr>
          <w:u w:val="single"/>
        </w:rPr>
        <w:t>cf. 9:1ff</w:t>
      </w:r>
      <w:r w:rsidR="001E5E8F">
        <w:t xml:space="preserve">) surely meant </w:t>
      </w:r>
      <w:r w:rsidR="001E5E8F" w:rsidRPr="00CA3C6B">
        <w:rPr>
          <w:i/>
        </w:rPr>
        <w:t xml:space="preserve">divine power! </w:t>
      </w:r>
      <w:r w:rsidR="001E5E8F">
        <w:t xml:space="preserve">  If the </w:t>
      </w:r>
      <w:r w:rsidR="001E5E8F" w:rsidRPr="00CA3C6B">
        <w:rPr>
          <w:i/>
        </w:rPr>
        <w:t xml:space="preserve">“one thing” </w:t>
      </w:r>
      <w:r w:rsidR="001E5E8F">
        <w:t xml:space="preserve">we know is the </w:t>
      </w:r>
      <w:r w:rsidR="001E5E8F" w:rsidRPr="00CA3C6B">
        <w:rPr>
          <w:i/>
        </w:rPr>
        <w:t>divine power of Jesus</w:t>
      </w:r>
      <w:r w:rsidR="00F06C5E" w:rsidRPr="00CA3C6B">
        <w:rPr>
          <w:i/>
        </w:rPr>
        <w:t xml:space="preserve"> to heal</w:t>
      </w:r>
      <w:r w:rsidR="001E5E8F" w:rsidRPr="00CA3C6B">
        <w:rPr>
          <w:i/>
        </w:rPr>
        <w:t xml:space="preserve"> </w:t>
      </w:r>
      <w:r w:rsidR="001E5E8F">
        <w:t xml:space="preserve">physically and spiritually, </w:t>
      </w:r>
      <w:r w:rsidR="00F06C5E">
        <w:t xml:space="preserve">then we’re on the right track to </w:t>
      </w:r>
      <w:r w:rsidR="00F06C5E" w:rsidRPr="00CA3C6B">
        <w:rPr>
          <w:i/>
        </w:rPr>
        <w:t xml:space="preserve">“become children of God,” </w:t>
      </w:r>
      <w:r w:rsidR="00F06C5E" w:rsidRPr="00CA3C6B">
        <w:rPr>
          <w:u w:val="single"/>
        </w:rPr>
        <w:t>John 1:12</w:t>
      </w:r>
      <w:r w:rsidR="00F06C5E">
        <w:t xml:space="preserve">.  I once heard of a fella of whom it was said, “He didn’t know much, and suspected even less!”  If you know </w:t>
      </w:r>
      <w:r w:rsidR="00F06C5E" w:rsidRPr="00CA3C6B">
        <w:rPr>
          <w:i/>
        </w:rPr>
        <w:t xml:space="preserve">“one thing,” </w:t>
      </w:r>
      <w:r w:rsidR="00F06C5E">
        <w:t xml:space="preserve">I hope it is the </w:t>
      </w:r>
      <w:r w:rsidR="00F06C5E" w:rsidRPr="00CA3C6B">
        <w:rPr>
          <w:i/>
        </w:rPr>
        <w:t xml:space="preserve">healing/saving power of Jesus Christ. </w:t>
      </w:r>
    </w:p>
    <w:p w14:paraId="1434C918" w14:textId="07B5B3B8" w:rsidR="00D2748E" w:rsidRPr="00CA3C6B" w:rsidRDefault="00D2748E" w:rsidP="00CA3C6B">
      <w:pPr>
        <w:spacing w:after="120"/>
        <w:rPr>
          <w:b/>
        </w:rPr>
      </w:pPr>
      <w:r w:rsidRPr="00CA3C6B">
        <w:rPr>
          <w:b/>
        </w:rPr>
        <w:t xml:space="preserve">Done, </w:t>
      </w:r>
      <w:r w:rsidRPr="00CA3C6B">
        <w:rPr>
          <w:b/>
          <w:u w:val="single"/>
        </w:rPr>
        <w:t>Phil.3</w:t>
      </w:r>
      <w:proofErr w:type="gramStart"/>
      <w:r w:rsidRPr="00CA3C6B">
        <w:rPr>
          <w:b/>
          <w:u w:val="single"/>
        </w:rPr>
        <w:t>:13</w:t>
      </w:r>
      <w:proofErr w:type="gramEnd"/>
      <w:r w:rsidR="00F06C5E" w:rsidRPr="00CA3C6B">
        <w:rPr>
          <w:b/>
        </w:rPr>
        <w:t xml:space="preserve">, </w:t>
      </w:r>
      <w:r w:rsidR="00F06C5E" w:rsidRPr="00CA3C6B">
        <w:rPr>
          <w:b/>
          <w:i/>
        </w:rPr>
        <w:t xml:space="preserve">“Brethren, I do not regard myself as having laid hold of it </w:t>
      </w:r>
      <w:r w:rsidR="00F06C5E" w:rsidRPr="00CA3C6B">
        <w:rPr>
          <w:b/>
        </w:rPr>
        <w:t xml:space="preserve">(eternal life, </w:t>
      </w:r>
      <w:r w:rsidR="00F06C5E" w:rsidRPr="00CA3C6B">
        <w:rPr>
          <w:b/>
          <w:u w:val="single"/>
        </w:rPr>
        <w:t>cf. v.14</w:t>
      </w:r>
      <w:r w:rsidR="00F06C5E" w:rsidRPr="00CA3C6B">
        <w:rPr>
          <w:b/>
        </w:rPr>
        <w:t xml:space="preserve">) </w:t>
      </w:r>
      <w:r w:rsidR="00F06C5E" w:rsidRPr="00CA3C6B">
        <w:rPr>
          <w:b/>
          <w:i/>
        </w:rPr>
        <w:t xml:space="preserve">yet; but one thing I do…”  </w:t>
      </w:r>
      <w:r w:rsidR="00F06C5E">
        <w:t xml:space="preserve">The </w:t>
      </w:r>
      <w:r w:rsidR="00F06C5E" w:rsidRPr="00CA3C6B">
        <w:rPr>
          <w:i/>
        </w:rPr>
        <w:t xml:space="preserve">“one thing” </w:t>
      </w:r>
      <w:r w:rsidR="00F06C5E">
        <w:t xml:space="preserve">Paul was doing actually encompassed two parts: </w:t>
      </w:r>
      <w:r w:rsidR="00F06C5E" w:rsidRPr="00CA3C6B">
        <w:rPr>
          <w:i/>
        </w:rPr>
        <w:t xml:space="preserve">“forgetting what lies behind” </w:t>
      </w:r>
      <w:r w:rsidR="00F06C5E">
        <w:t xml:space="preserve">and </w:t>
      </w:r>
      <w:r w:rsidR="00F06C5E" w:rsidRPr="00CA3C6B">
        <w:rPr>
          <w:i/>
        </w:rPr>
        <w:t xml:space="preserve">“reaching forward to what lies ahead.”  </w:t>
      </w:r>
      <w:r w:rsidR="00F06C5E">
        <w:t xml:space="preserve">Both parts of this </w:t>
      </w:r>
      <w:r w:rsidR="00F06C5E" w:rsidRPr="00CA3C6B">
        <w:rPr>
          <w:i/>
        </w:rPr>
        <w:t xml:space="preserve">“one thing” </w:t>
      </w:r>
      <w:r w:rsidR="00F06C5E">
        <w:t xml:space="preserve">are essential.  The </w:t>
      </w:r>
      <w:r w:rsidR="00F06C5E" w:rsidRPr="00CA3C6B">
        <w:rPr>
          <w:i/>
        </w:rPr>
        <w:t xml:space="preserve">past </w:t>
      </w:r>
      <w:r w:rsidR="00F06C5E">
        <w:t xml:space="preserve">must be put </w:t>
      </w:r>
      <w:r w:rsidR="00F06C5E" w:rsidRPr="00CA3C6B">
        <w:rPr>
          <w:i/>
        </w:rPr>
        <w:t xml:space="preserve">behind us, </w:t>
      </w:r>
      <w:r w:rsidR="00F06C5E">
        <w:t xml:space="preserve">and thus not dwelt upon for none can change it, and it </w:t>
      </w:r>
      <w:r w:rsidR="00606B50">
        <w:t xml:space="preserve">is not the key to our future.  But we must also  </w:t>
      </w:r>
      <w:r w:rsidR="00606B50" w:rsidRPr="00CA3C6B">
        <w:rPr>
          <w:i/>
        </w:rPr>
        <w:t xml:space="preserve">“press on” </w:t>
      </w:r>
      <w:r w:rsidR="00606B50">
        <w:t xml:space="preserve">to </w:t>
      </w:r>
      <w:r w:rsidR="00606B50" w:rsidRPr="00CA3C6B">
        <w:rPr>
          <w:i/>
        </w:rPr>
        <w:t>“what lies ahead.”</w:t>
      </w:r>
      <w:r w:rsidR="00606B50">
        <w:t xml:space="preserve">  Between these two- the </w:t>
      </w:r>
      <w:r w:rsidR="00606B50" w:rsidRPr="00CA3C6B">
        <w:rPr>
          <w:i/>
        </w:rPr>
        <w:t xml:space="preserve">past </w:t>
      </w:r>
      <w:r w:rsidR="00606B50">
        <w:t xml:space="preserve">and the </w:t>
      </w:r>
      <w:r w:rsidR="00606B50" w:rsidRPr="00CA3C6B">
        <w:rPr>
          <w:i/>
        </w:rPr>
        <w:t xml:space="preserve">future, </w:t>
      </w:r>
      <w:r w:rsidR="00606B50">
        <w:t xml:space="preserve">is the </w:t>
      </w:r>
      <w:r w:rsidR="00606B50" w:rsidRPr="00CA3C6B">
        <w:rPr>
          <w:i/>
        </w:rPr>
        <w:t xml:space="preserve">present.  </w:t>
      </w:r>
      <w:r w:rsidR="00606B50">
        <w:t xml:space="preserve">While Paul was certainly active in the </w:t>
      </w:r>
      <w:r w:rsidR="00606B50" w:rsidRPr="00CA3C6B">
        <w:rPr>
          <w:i/>
        </w:rPr>
        <w:t xml:space="preserve">present, </w:t>
      </w:r>
      <w:r w:rsidR="00606B50">
        <w:t xml:space="preserve">he didn’t allow his </w:t>
      </w:r>
      <w:r w:rsidR="00606B50" w:rsidRPr="00CA3C6B">
        <w:rPr>
          <w:i/>
        </w:rPr>
        <w:t>present “</w:t>
      </w:r>
      <w:proofErr w:type="gramStart"/>
      <w:r w:rsidR="00606B50" w:rsidRPr="00CA3C6B">
        <w:rPr>
          <w:i/>
        </w:rPr>
        <w:t>distress(</w:t>
      </w:r>
      <w:proofErr w:type="spellStart"/>
      <w:proofErr w:type="gramEnd"/>
      <w:r w:rsidR="00606B50" w:rsidRPr="00CA3C6B">
        <w:rPr>
          <w:i/>
        </w:rPr>
        <w:t>es</w:t>
      </w:r>
      <w:proofErr w:type="spellEnd"/>
      <w:r w:rsidR="00606B50" w:rsidRPr="00CA3C6B">
        <w:rPr>
          <w:i/>
        </w:rPr>
        <w:t xml:space="preserve">)” </w:t>
      </w:r>
      <w:r w:rsidR="00606B50">
        <w:t>(</w:t>
      </w:r>
      <w:r w:rsidR="00606B50" w:rsidRPr="00CA3C6B">
        <w:rPr>
          <w:u w:val="single"/>
        </w:rPr>
        <w:t>cf. 1Cor.7:26</w:t>
      </w:r>
      <w:r w:rsidR="00606B50">
        <w:t xml:space="preserve"> and </w:t>
      </w:r>
      <w:r w:rsidR="00606B50" w:rsidRPr="00CA3C6B">
        <w:rPr>
          <w:u w:val="single"/>
        </w:rPr>
        <w:t>2Cor.12:7b-10</w:t>
      </w:r>
      <w:r w:rsidR="00606B50">
        <w:t xml:space="preserve">) to detour or derail his ultimate objective of heaven!  How often we hear, speak, and sing of the joys of heaven but allow the </w:t>
      </w:r>
      <w:r w:rsidR="00606B50" w:rsidRPr="00CA3C6B">
        <w:rPr>
          <w:i/>
        </w:rPr>
        <w:t xml:space="preserve">“worry of the world, and the deceitfulness of riches” </w:t>
      </w:r>
      <w:r w:rsidR="00606B50">
        <w:t>(</w:t>
      </w:r>
      <w:r w:rsidR="00606B50" w:rsidRPr="00CA3C6B">
        <w:rPr>
          <w:u w:val="single"/>
        </w:rPr>
        <w:t>Matt.13</w:t>
      </w:r>
      <w:proofErr w:type="gramStart"/>
      <w:r w:rsidR="00606B50" w:rsidRPr="00CA3C6B">
        <w:rPr>
          <w:u w:val="single"/>
        </w:rPr>
        <w:t>:22</w:t>
      </w:r>
      <w:proofErr w:type="gramEnd"/>
      <w:r w:rsidR="00606B50">
        <w:t xml:space="preserve">) to distract and consume us.  Though we probably understand that “the main thing” </w:t>
      </w:r>
      <w:r w:rsidR="00606B50">
        <w:lastRenderedPageBreak/>
        <w:t>in life is the attainment of heaven</w:t>
      </w:r>
      <w:bookmarkStart w:id="0" w:name="_GoBack"/>
      <w:bookmarkEnd w:id="0"/>
      <w:r w:rsidR="00606B50">
        <w:t xml:space="preserve"> afterwards, we don’t always remember such in how we </w:t>
      </w:r>
      <w:r w:rsidR="00606B50" w:rsidRPr="00CA3C6B">
        <w:rPr>
          <w:i/>
        </w:rPr>
        <w:t xml:space="preserve">live in </w:t>
      </w:r>
      <w:r w:rsidR="00606B50">
        <w:t xml:space="preserve">and </w:t>
      </w:r>
      <w:r w:rsidR="00606B50" w:rsidRPr="00CA3C6B">
        <w:rPr>
          <w:i/>
        </w:rPr>
        <w:t xml:space="preserve">cling to </w:t>
      </w:r>
      <w:r w:rsidR="00606B50">
        <w:t xml:space="preserve">the “present.” </w:t>
      </w:r>
      <w:r w:rsidR="00CA3C6B">
        <w:t xml:space="preserve"> Which brings to </w:t>
      </w:r>
      <w:r w:rsidR="00CA3C6B" w:rsidRPr="00CA3C6B">
        <w:rPr>
          <w:i/>
        </w:rPr>
        <w:t xml:space="preserve">“one </w:t>
      </w:r>
      <w:r w:rsidR="00CA3C6B">
        <w:t xml:space="preserve">(final) </w:t>
      </w:r>
      <w:r w:rsidR="00CA3C6B" w:rsidRPr="00CA3C6B">
        <w:rPr>
          <w:i/>
        </w:rPr>
        <w:t>thing”…</w:t>
      </w:r>
    </w:p>
    <w:p w14:paraId="48134B0D" w14:textId="65BA4124" w:rsidR="00D2748E" w:rsidRPr="00CA3C6B" w:rsidRDefault="00D2748E" w:rsidP="00CA3C6B">
      <w:pPr>
        <w:spacing w:after="120"/>
        <w:rPr>
          <w:b/>
        </w:rPr>
      </w:pPr>
      <w:r w:rsidRPr="00CA3C6B">
        <w:rPr>
          <w:b/>
        </w:rPr>
        <w:t xml:space="preserve">Desired/Asked, </w:t>
      </w:r>
      <w:r w:rsidRPr="00CA3C6B">
        <w:rPr>
          <w:b/>
          <w:u w:val="single"/>
        </w:rPr>
        <w:t>Ps.27</w:t>
      </w:r>
      <w:proofErr w:type="gramStart"/>
      <w:r w:rsidRPr="00CA3C6B">
        <w:rPr>
          <w:b/>
          <w:u w:val="single"/>
        </w:rPr>
        <w:t>:4</w:t>
      </w:r>
      <w:proofErr w:type="gramEnd"/>
      <w:r w:rsidR="00CA3C6B" w:rsidRPr="00CA3C6B">
        <w:rPr>
          <w:b/>
        </w:rPr>
        <w:t xml:space="preserve">, </w:t>
      </w:r>
      <w:r w:rsidR="00CA3C6B" w:rsidRPr="00CA3C6B">
        <w:rPr>
          <w:b/>
          <w:i/>
        </w:rPr>
        <w:t xml:space="preserve">“One thing I have asked from the Lord, that I shall seek; that I may dwell in the house of the Lord all the days of my life, to behold the beauty of the Lord, and to meditate in His temple.”  </w:t>
      </w:r>
      <w:r w:rsidR="00CA3C6B">
        <w:t xml:space="preserve">If your desires were distilled down to just one, is this it? </w:t>
      </w:r>
    </w:p>
    <w:p w14:paraId="578D6075" w14:textId="183D3CA7" w:rsidR="00CA3C6B" w:rsidRPr="00CA3C6B" w:rsidRDefault="00CA3C6B" w:rsidP="00CA3C6B">
      <w:pPr>
        <w:spacing w:after="120"/>
      </w:pPr>
      <w:r>
        <w:t xml:space="preserve">Through the prophet Zechariah, God asked, </w:t>
      </w:r>
      <w:r>
        <w:rPr>
          <w:i/>
        </w:rPr>
        <w:t xml:space="preserve">“For who has despised the day of </w:t>
      </w:r>
      <w:r>
        <w:rPr>
          <w:b/>
          <w:i/>
        </w:rPr>
        <w:t xml:space="preserve">small </w:t>
      </w:r>
      <w:r>
        <w:rPr>
          <w:i/>
        </w:rPr>
        <w:t xml:space="preserve">things?”  </w:t>
      </w:r>
      <w:r>
        <w:t xml:space="preserve">I am neither a prophet nor the son of a prophet, but I ask, “Who has despised the </w:t>
      </w:r>
      <w:r w:rsidRPr="00CA3C6B">
        <w:t>power of ‘one thing’?”</w:t>
      </w:r>
      <w:r>
        <w:rPr>
          <w:i/>
        </w:rPr>
        <w:t xml:space="preserve"> </w:t>
      </w:r>
      <w:r>
        <w:t xml:space="preserve">Think about it, won’t you? </w:t>
      </w:r>
      <w:r>
        <w:rPr>
          <w:sz w:val="16"/>
        </w:rPr>
        <w:t xml:space="preserve">(Philip C. Strong; Viking Drive Church of Christ; </w:t>
      </w:r>
      <w:r>
        <w:rPr>
          <w:rFonts w:eastAsia="Times New Roman"/>
          <w:bCs/>
          <w:sz w:val="16"/>
        </w:rPr>
        <w:t xml:space="preserve">3791 Viking Drive, Bossier City, LA; </w:t>
      </w:r>
      <w:r>
        <w:rPr>
          <w:sz w:val="16"/>
        </w:rPr>
        <w:t xml:space="preserve">online at </w:t>
      </w:r>
      <w:r w:rsidRPr="008B5A12">
        <w:rPr>
          <w:sz w:val="16"/>
          <w:u w:val="single"/>
        </w:rPr>
        <w:t>vikingdrivechurchofchrist.com</w:t>
      </w:r>
      <w:r>
        <w:rPr>
          <w:sz w:val="16"/>
        </w:rPr>
        <w:t xml:space="preserve">; email to </w:t>
      </w:r>
      <w:r>
        <w:rPr>
          <w:sz w:val="16"/>
          <w:u w:val="single"/>
        </w:rPr>
        <w:t>mrpcstrong@hotmail.com</w:t>
      </w:r>
      <w:r>
        <w:rPr>
          <w:sz w:val="16"/>
        </w:rPr>
        <w:t>)</w:t>
      </w:r>
    </w:p>
    <w:sectPr w:rsidR="00CA3C6B" w:rsidRPr="00CA3C6B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17E"/>
    <w:multiLevelType w:val="hybridMultilevel"/>
    <w:tmpl w:val="F9F24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E"/>
    <w:rsid w:val="00146BE7"/>
    <w:rsid w:val="001827FD"/>
    <w:rsid w:val="001E5E8F"/>
    <w:rsid w:val="003C5370"/>
    <w:rsid w:val="00606B50"/>
    <w:rsid w:val="00824798"/>
    <w:rsid w:val="00852612"/>
    <w:rsid w:val="00C97CDC"/>
    <w:rsid w:val="00CA3C6B"/>
    <w:rsid w:val="00D2748E"/>
    <w:rsid w:val="00EF73AF"/>
    <w:rsid w:val="00F06C5E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14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617</Words>
  <Characters>3521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2023-01-13T23:27:00Z</dcterms:created>
  <dcterms:modified xsi:type="dcterms:W3CDTF">2023-01-17T17:57:00Z</dcterms:modified>
</cp:coreProperties>
</file>